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A61DE4" w:rsidRDefault="00202A66" w:rsidP="006041BE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5A57E463" w:rsidR="00C4250F" w:rsidRPr="00A61DE4" w:rsidRDefault="00D02B3A" w:rsidP="006041BE">
      <w:pPr>
        <w:spacing w:after="0" w:line="240" w:lineRule="auto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</w:rPr>
        <w:t>School Name/Code:</w:t>
      </w:r>
      <w:r w:rsidR="00202A66" w:rsidRPr="00A61DE4">
        <w:rPr>
          <w:rFonts w:asciiTheme="majorHAnsi" w:hAnsiTheme="majorHAnsi" w:cs="Times New Roman"/>
        </w:rPr>
        <w:t xml:space="preserve"> </w:t>
      </w:r>
      <w:r w:rsidR="00675237" w:rsidRPr="00A61DE4">
        <w:rPr>
          <w:rFonts w:asciiTheme="majorHAnsi" w:hAnsiTheme="majorHAnsi" w:cs="Times New Roman"/>
        </w:rPr>
        <w:t>Wirt County Middle School/094301</w:t>
      </w:r>
    </w:p>
    <w:p w14:paraId="69A79A3C" w14:textId="58DA7539" w:rsidR="00D02B3A" w:rsidRPr="00A61DE4" w:rsidRDefault="00D02B3A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Survey Type:</w:t>
      </w:r>
      <w:r w:rsidR="00876BE3" w:rsidRPr="00A61DE4">
        <w:rPr>
          <w:rFonts w:asciiTheme="majorHAnsi" w:hAnsiTheme="majorHAnsi" w:cs="Times New Roman"/>
        </w:rPr>
        <w:t xml:space="preserve"> </w:t>
      </w:r>
      <w:r w:rsidR="005E42FE" w:rsidRPr="00A61DE4">
        <w:rPr>
          <w:rFonts w:asciiTheme="majorHAnsi" w:hAnsiTheme="majorHAnsi" w:cs="Times New Roman"/>
        </w:rPr>
        <w:t>Student</w:t>
      </w:r>
    </w:p>
    <w:p w14:paraId="351EA2ED" w14:textId="76BCD0FC" w:rsidR="00D02B3A" w:rsidRPr="00A61DE4" w:rsidRDefault="00D02B3A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Grade Level:</w:t>
      </w:r>
      <w:r w:rsidR="005E42FE" w:rsidRPr="00A61DE4">
        <w:rPr>
          <w:rFonts w:asciiTheme="majorHAnsi" w:hAnsiTheme="majorHAnsi" w:cs="Times New Roman"/>
        </w:rPr>
        <w:t xml:space="preserve"> 7</w:t>
      </w:r>
      <w:r w:rsidR="005E42FE" w:rsidRPr="00A61DE4">
        <w:rPr>
          <w:rFonts w:asciiTheme="majorHAnsi" w:hAnsiTheme="majorHAnsi" w:cs="Times New Roman"/>
          <w:vertAlign w:val="superscript"/>
        </w:rPr>
        <w:t>th</w:t>
      </w:r>
      <w:r w:rsidR="005E42FE" w:rsidRPr="00A61DE4">
        <w:rPr>
          <w:rFonts w:asciiTheme="majorHAnsi" w:hAnsiTheme="majorHAnsi" w:cs="Times New Roman"/>
        </w:rPr>
        <w:t xml:space="preserve"> and 8</w:t>
      </w:r>
      <w:r w:rsidR="005E42FE" w:rsidRPr="00A61DE4">
        <w:rPr>
          <w:rFonts w:asciiTheme="majorHAnsi" w:hAnsiTheme="majorHAnsi" w:cs="Times New Roman"/>
          <w:vertAlign w:val="superscript"/>
        </w:rPr>
        <w:t>th</w:t>
      </w:r>
      <w:r w:rsidR="005E42FE" w:rsidRPr="00A61DE4">
        <w:rPr>
          <w:rFonts w:asciiTheme="majorHAnsi" w:hAnsiTheme="majorHAnsi" w:cs="Times New Roman"/>
        </w:rPr>
        <w:t xml:space="preserve"> </w:t>
      </w:r>
      <w:r w:rsidRPr="00A61DE4">
        <w:rPr>
          <w:rFonts w:asciiTheme="majorHAnsi" w:hAnsiTheme="majorHAnsi" w:cs="Times New Roman"/>
        </w:rPr>
        <w:t xml:space="preserve"> </w:t>
      </w:r>
    </w:p>
    <w:p w14:paraId="1788E29A" w14:textId="317B62DD" w:rsidR="00C4250F" w:rsidRPr="00A61DE4" w:rsidRDefault="00D02B3A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Number of Respondents (N):</w:t>
      </w:r>
      <w:r w:rsidR="005E42FE" w:rsidRPr="00A61DE4">
        <w:rPr>
          <w:rFonts w:asciiTheme="majorHAnsi" w:hAnsiTheme="majorHAnsi" w:cs="Times New Roman"/>
        </w:rPr>
        <w:t xml:space="preserve"> </w:t>
      </w:r>
      <w:r w:rsidR="00675237" w:rsidRPr="00A61DE4">
        <w:rPr>
          <w:rFonts w:asciiTheme="majorHAnsi" w:hAnsiTheme="majorHAnsi" w:cs="Times New Roman"/>
        </w:rPr>
        <w:t>121</w:t>
      </w:r>
    </w:p>
    <w:p w14:paraId="4CDE1C4C" w14:textId="34B9D12E" w:rsidR="0015729A" w:rsidRPr="00A61DE4" w:rsidRDefault="007A391A" w:rsidP="006041BE">
      <w:pPr>
        <w:spacing w:after="0" w:line="240" w:lineRule="auto"/>
        <w:rPr>
          <w:rFonts w:asciiTheme="majorHAnsi" w:eastAsia="Calibri" w:hAnsiTheme="majorHAnsi" w:cs="Times New Roman"/>
        </w:rPr>
      </w:pPr>
      <w:r w:rsidRPr="00A61DE4">
        <w:rPr>
          <w:rFonts w:asciiTheme="majorHAnsi" w:eastAsia="Calibri" w:hAnsiTheme="majorHAnsi" w:cs="Times New Roman"/>
        </w:rPr>
        <w:t>***********************************************</w:t>
      </w:r>
      <w:r w:rsidR="006808F2" w:rsidRPr="00A61DE4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A61DE4" w:rsidRDefault="0015729A" w:rsidP="006041BE">
      <w:pPr>
        <w:spacing w:after="0" w:line="240" w:lineRule="auto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A61DE4" w:rsidRDefault="0015729A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Surveys Administered:</w:t>
      </w:r>
      <w:r w:rsidR="00876BE3" w:rsidRPr="00A61DE4">
        <w:rPr>
          <w:rFonts w:asciiTheme="majorHAnsi" w:hAnsiTheme="majorHAnsi" w:cs="Times New Roman"/>
        </w:rPr>
        <w:t xml:space="preserve">  </w:t>
      </w:r>
    </w:p>
    <w:p w14:paraId="26BAE759" w14:textId="00F72B94" w:rsidR="00876BE3" w:rsidRPr="00A61DE4" w:rsidRDefault="00876BE3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7</w:t>
      </w:r>
      <w:r w:rsidRPr="00A61DE4">
        <w:rPr>
          <w:rFonts w:asciiTheme="majorHAnsi" w:hAnsiTheme="majorHAnsi" w:cs="Times New Roman"/>
          <w:vertAlign w:val="superscript"/>
        </w:rPr>
        <w:t>th</w:t>
      </w:r>
      <w:r w:rsidRPr="00A61DE4">
        <w:rPr>
          <w:rFonts w:asciiTheme="majorHAnsi" w:hAnsiTheme="majorHAnsi" w:cs="Times New Roman"/>
        </w:rPr>
        <w:t xml:space="preserve"> grade - </w:t>
      </w:r>
      <w:r w:rsidR="00675237" w:rsidRPr="00A61DE4">
        <w:rPr>
          <w:rFonts w:asciiTheme="majorHAnsi" w:hAnsiTheme="majorHAnsi" w:cs="Times New Roman"/>
        </w:rPr>
        <w:t>82</w:t>
      </w:r>
    </w:p>
    <w:p w14:paraId="6FC6E6F7" w14:textId="254F7827" w:rsidR="0015729A" w:rsidRPr="00A61DE4" w:rsidRDefault="00876BE3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8</w:t>
      </w:r>
      <w:r w:rsidRPr="00A61DE4">
        <w:rPr>
          <w:rFonts w:asciiTheme="majorHAnsi" w:hAnsiTheme="majorHAnsi" w:cs="Times New Roman"/>
          <w:vertAlign w:val="superscript"/>
        </w:rPr>
        <w:t>th</w:t>
      </w:r>
      <w:r w:rsidRPr="00A61DE4">
        <w:rPr>
          <w:rFonts w:asciiTheme="majorHAnsi" w:hAnsiTheme="majorHAnsi" w:cs="Times New Roman"/>
        </w:rPr>
        <w:t xml:space="preserve"> grade - </w:t>
      </w:r>
      <w:r w:rsidR="00675237" w:rsidRPr="00A61DE4">
        <w:rPr>
          <w:rFonts w:asciiTheme="majorHAnsi" w:hAnsiTheme="majorHAnsi" w:cs="Times New Roman"/>
        </w:rPr>
        <w:t>46</w:t>
      </w:r>
    </w:p>
    <w:p w14:paraId="3C9775E9" w14:textId="61BB104A" w:rsidR="0015729A" w:rsidRPr="00A61DE4" w:rsidRDefault="00DD6480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Surveys Received</w:t>
      </w:r>
      <w:r w:rsidR="0015729A" w:rsidRPr="00A61DE4">
        <w:rPr>
          <w:rFonts w:asciiTheme="majorHAnsi" w:hAnsiTheme="majorHAnsi" w:cs="Times New Roman"/>
        </w:rPr>
        <w:t xml:space="preserve">: </w:t>
      </w:r>
    </w:p>
    <w:p w14:paraId="55CCF339" w14:textId="658C932C" w:rsidR="00876BE3" w:rsidRPr="00A61DE4" w:rsidRDefault="00876BE3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7</w:t>
      </w:r>
      <w:r w:rsidRPr="00A61DE4">
        <w:rPr>
          <w:rFonts w:asciiTheme="majorHAnsi" w:hAnsiTheme="majorHAnsi" w:cs="Times New Roman"/>
          <w:vertAlign w:val="superscript"/>
        </w:rPr>
        <w:t>th</w:t>
      </w:r>
      <w:r w:rsidRPr="00A61DE4">
        <w:rPr>
          <w:rFonts w:asciiTheme="majorHAnsi" w:hAnsiTheme="majorHAnsi" w:cs="Times New Roman"/>
        </w:rPr>
        <w:t xml:space="preserve"> grade </w:t>
      </w:r>
      <w:r w:rsidR="000552A8" w:rsidRPr="00A61DE4">
        <w:rPr>
          <w:rFonts w:asciiTheme="majorHAnsi" w:hAnsiTheme="majorHAnsi" w:cs="Times New Roman"/>
        </w:rPr>
        <w:t>–</w:t>
      </w:r>
      <w:r w:rsidR="00DE1100" w:rsidRPr="00A61DE4">
        <w:rPr>
          <w:rFonts w:asciiTheme="majorHAnsi" w:hAnsiTheme="majorHAnsi" w:cs="Times New Roman"/>
        </w:rPr>
        <w:t xml:space="preserve"> </w:t>
      </w:r>
      <w:r w:rsidR="00675237" w:rsidRPr="00A61DE4">
        <w:rPr>
          <w:rFonts w:asciiTheme="majorHAnsi" w:hAnsiTheme="majorHAnsi" w:cs="Times New Roman"/>
        </w:rPr>
        <w:t>76</w:t>
      </w:r>
    </w:p>
    <w:p w14:paraId="61D3FDC7" w14:textId="5CF6E57C" w:rsidR="00876BE3" w:rsidRPr="00A61DE4" w:rsidRDefault="00876BE3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8</w:t>
      </w:r>
      <w:r w:rsidRPr="00A61DE4">
        <w:rPr>
          <w:rFonts w:asciiTheme="majorHAnsi" w:hAnsiTheme="majorHAnsi" w:cs="Times New Roman"/>
          <w:vertAlign w:val="superscript"/>
        </w:rPr>
        <w:t>th</w:t>
      </w:r>
      <w:r w:rsidR="00DE1100" w:rsidRPr="00A61DE4">
        <w:rPr>
          <w:rFonts w:asciiTheme="majorHAnsi" w:hAnsiTheme="majorHAnsi" w:cs="Times New Roman"/>
        </w:rPr>
        <w:t xml:space="preserve"> grade -</w:t>
      </w:r>
      <w:r w:rsidR="00675237" w:rsidRPr="00A61DE4">
        <w:rPr>
          <w:rFonts w:asciiTheme="majorHAnsi" w:hAnsiTheme="majorHAnsi" w:cs="Times New Roman"/>
        </w:rPr>
        <w:t>45</w:t>
      </w:r>
    </w:p>
    <w:p w14:paraId="19933FF1" w14:textId="45CB4FA3" w:rsidR="0015729A" w:rsidRPr="00A61DE4" w:rsidRDefault="0015729A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 xml:space="preserve">School Response Rate: </w:t>
      </w:r>
    </w:p>
    <w:p w14:paraId="771B04B4" w14:textId="06CEB279" w:rsidR="00876BE3" w:rsidRPr="00A61DE4" w:rsidRDefault="00876BE3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7</w:t>
      </w:r>
      <w:r w:rsidRPr="00A61DE4">
        <w:rPr>
          <w:rFonts w:asciiTheme="majorHAnsi" w:hAnsiTheme="majorHAnsi" w:cs="Times New Roman"/>
          <w:vertAlign w:val="superscript"/>
        </w:rPr>
        <w:t>th</w:t>
      </w:r>
      <w:r w:rsidR="0007728D" w:rsidRPr="00A61DE4">
        <w:rPr>
          <w:rFonts w:asciiTheme="majorHAnsi" w:hAnsiTheme="majorHAnsi" w:cs="Times New Roman"/>
        </w:rPr>
        <w:t xml:space="preserve"> grade – </w:t>
      </w:r>
      <w:r w:rsidR="00675237" w:rsidRPr="00A61DE4">
        <w:rPr>
          <w:rFonts w:asciiTheme="majorHAnsi" w:hAnsiTheme="majorHAnsi" w:cs="Times New Roman"/>
        </w:rPr>
        <w:t>92.7%</w:t>
      </w:r>
    </w:p>
    <w:p w14:paraId="3D9DDC9B" w14:textId="42A17910" w:rsidR="00876BE3" w:rsidRPr="00A61DE4" w:rsidRDefault="00876BE3" w:rsidP="006041BE">
      <w:pPr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hAnsiTheme="majorHAnsi" w:cs="Times New Roman"/>
        </w:rPr>
        <w:t>8</w:t>
      </w:r>
      <w:r w:rsidRPr="00A61DE4">
        <w:rPr>
          <w:rFonts w:asciiTheme="majorHAnsi" w:hAnsiTheme="majorHAnsi" w:cs="Times New Roman"/>
          <w:vertAlign w:val="superscript"/>
        </w:rPr>
        <w:t>th</w:t>
      </w:r>
      <w:r w:rsidR="0007728D" w:rsidRPr="00A61DE4">
        <w:rPr>
          <w:rFonts w:asciiTheme="majorHAnsi" w:hAnsiTheme="majorHAnsi" w:cs="Times New Roman"/>
        </w:rPr>
        <w:t xml:space="preserve"> grade –</w:t>
      </w:r>
      <w:r w:rsidR="00675237" w:rsidRPr="00A61DE4">
        <w:rPr>
          <w:rFonts w:asciiTheme="majorHAnsi" w:hAnsiTheme="majorHAnsi" w:cs="Times New Roman"/>
        </w:rPr>
        <w:t>97.8%</w:t>
      </w:r>
    </w:p>
    <w:p w14:paraId="48B2610F" w14:textId="77777777" w:rsidR="0015729A" w:rsidRPr="00A61DE4" w:rsidRDefault="0015729A" w:rsidP="006041B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5B464BCA" w:rsidR="00A96454" w:rsidRDefault="006663C5" w:rsidP="006041B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A61DE4">
        <w:rPr>
          <w:rFonts w:asciiTheme="majorHAnsi" w:hAnsiTheme="majorHAnsi" w:cs="Times New Roman"/>
          <w:b/>
          <w:u w:val="single"/>
        </w:rPr>
        <w:t>Results (</w:t>
      </w:r>
      <w:r w:rsidR="00D02B3A" w:rsidRPr="00A61DE4">
        <w:rPr>
          <w:rFonts w:asciiTheme="majorHAnsi" w:hAnsiTheme="majorHAnsi" w:cs="Times New Roman"/>
          <w:b/>
          <w:u w:val="single"/>
        </w:rPr>
        <w:t>Percentages</w:t>
      </w:r>
      <w:r w:rsidR="0015729A" w:rsidRPr="00A61DE4">
        <w:rPr>
          <w:rFonts w:asciiTheme="majorHAnsi" w:hAnsiTheme="majorHAnsi" w:cs="Times New Roman"/>
          <w:b/>
          <w:u w:val="single"/>
        </w:rPr>
        <w:t>)</w:t>
      </w:r>
      <w:r w:rsidR="00D02B3A" w:rsidRPr="00A61DE4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083D8A60" w14:textId="77777777" w:rsidR="006041BE" w:rsidRPr="00A61DE4" w:rsidRDefault="006041BE" w:rsidP="006041B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A61DE4" w:rsidRDefault="007E0AAB" w:rsidP="00604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  <w:b/>
        </w:rPr>
        <w:t xml:space="preserve">What is your </w:t>
      </w:r>
      <w:r w:rsidR="0007728D" w:rsidRPr="00A61DE4">
        <w:rPr>
          <w:rFonts w:asciiTheme="majorHAnsi" w:hAnsiTheme="majorHAnsi" w:cs="Times New Roman"/>
          <w:b/>
        </w:rPr>
        <w:t>gender</w:t>
      </w:r>
      <w:r w:rsidRPr="00A61DE4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A61DE4" w14:paraId="40EFB1DE" w14:textId="34DFABF4" w:rsidTr="00A61DE4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A61DE4" w:rsidRDefault="003F0B68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A61DE4" w:rsidRDefault="003F0B6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61DE4">
              <w:rPr>
                <w:rFonts w:asciiTheme="majorHAnsi" w:hAnsiTheme="majorHAnsi" w:cs="Times New Roman"/>
                <w:b/>
              </w:rPr>
              <w:t>7</w:t>
            </w:r>
            <w:r w:rsidRPr="00A61DE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A61DE4" w:rsidRDefault="003F0B6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61DE4">
              <w:rPr>
                <w:rFonts w:asciiTheme="majorHAnsi" w:hAnsiTheme="majorHAnsi" w:cs="Times New Roman"/>
                <w:b/>
              </w:rPr>
              <w:t>8</w:t>
            </w:r>
            <w:r w:rsidRPr="00A61DE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085A6A" w:rsidRPr="00A61DE4" w14:paraId="32CCA552" w14:textId="0BD9034A" w:rsidTr="00A61DE4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5EA6AF11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39.5%</w:t>
            </w:r>
          </w:p>
        </w:tc>
        <w:tc>
          <w:tcPr>
            <w:tcW w:w="1361" w:type="dxa"/>
            <w:shd w:val="clear" w:color="auto" w:fill="auto"/>
          </w:tcPr>
          <w:p w14:paraId="715E6634" w14:textId="4F22E62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44.4%</w:t>
            </w:r>
          </w:p>
        </w:tc>
      </w:tr>
      <w:tr w:rsidR="00085A6A" w:rsidRPr="00A61DE4" w14:paraId="4156CF71" w14:textId="3DE2063F" w:rsidTr="00A61DE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3B970CB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57.9%</w:t>
            </w:r>
          </w:p>
        </w:tc>
        <w:tc>
          <w:tcPr>
            <w:tcW w:w="1361" w:type="dxa"/>
            <w:shd w:val="clear" w:color="auto" w:fill="auto"/>
          </w:tcPr>
          <w:p w14:paraId="56A7D9FA" w14:textId="08E499DA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48.9%</w:t>
            </w:r>
          </w:p>
        </w:tc>
      </w:tr>
      <w:tr w:rsidR="003F0B68" w:rsidRPr="00A61DE4" w14:paraId="25ECDC90" w14:textId="3113BE61" w:rsidTr="00A61DE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A61DE4" w:rsidRDefault="003F0B68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A61DE4" w:rsidRDefault="003F0B6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05A02760" w:rsidR="003F0B68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>2.6%</w:t>
            </w:r>
          </w:p>
        </w:tc>
        <w:tc>
          <w:tcPr>
            <w:tcW w:w="1361" w:type="dxa"/>
            <w:shd w:val="clear" w:color="auto" w:fill="FFFFFF"/>
          </w:tcPr>
          <w:p w14:paraId="105A5B63" w14:textId="1EDE1034" w:rsidR="003F0B68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 xml:space="preserve">             6.7%</w:t>
            </w:r>
          </w:p>
        </w:tc>
      </w:tr>
    </w:tbl>
    <w:p w14:paraId="7BBFD067" w14:textId="43C06A93" w:rsidR="0015729A" w:rsidRPr="00A61DE4" w:rsidRDefault="00A96454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</w:rPr>
        <w:br w:type="textWrapping" w:clear="all"/>
      </w:r>
      <w:r w:rsidR="00566B04" w:rsidRPr="00A61DE4">
        <w:rPr>
          <w:rFonts w:asciiTheme="majorHAnsi" w:hAnsiTheme="majorHAnsi" w:cs="Times New Roman"/>
          <w:b/>
        </w:rPr>
        <w:fldChar w:fldCharType="begin"/>
      </w:r>
      <w:r w:rsidR="00566B04" w:rsidRPr="00A61DE4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A61DE4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A61DE4" w:rsidRDefault="007E0AAB" w:rsidP="00604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61DE4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A61DE4" w14:paraId="64F6E3A8" w14:textId="4C69EA89" w:rsidTr="00A61DE4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A61DE4" w:rsidRDefault="00BE338E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A61DE4" w:rsidRDefault="00BE338E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A61DE4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A61DE4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A61DE4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A61DE4" w:rsidRDefault="00BE338E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085A6A" w:rsidRPr="00A61DE4" w14:paraId="12C38B7C" w14:textId="2FEBBC7C" w:rsidTr="00A61DE4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61F4952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89.5%</w:t>
            </w:r>
          </w:p>
        </w:tc>
        <w:tc>
          <w:tcPr>
            <w:tcW w:w="1361" w:type="dxa"/>
            <w:shd w:val="clear" w:color="auto" w:fill="FFFFFF"/>
          </w:tcPr>
          <w:p w14:paraId="01AAB68B" w14:textId="783977F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86.7%</w:t>
            </w:r>
          </w:p>
        </w:tc>
      </w:tr>
      <w:tr w:rsidR="00085A6A" w:rsidRPr="00A61DE4" w14:paraId="7A487455" w14:textId="0D29AFA4" w:rsidTr="00A61DE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094CC062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1343E274" w14:textId="4FBBFDE5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4F50EB7C" w14:textId="2E532545" w:rsidTr="00A61DE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607D312A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46C987F1" w14:textId="7A0818D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734B9B47" w14:textId="3C710FC4" w:rsidTr="00A61DE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3DD3EFA0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5876A0E0" w14:textId="23AD404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02425D05" w14:textId="5A06A6F0" w:rsidTr="00A61DE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69C9F0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4888A84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0AAEFDF9" w14:textId="2C8D819B" w:rsidTr="00A61DE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18D711C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2.6%</w:t>
            </w:r>
          </w:p>
        </w:tc>
        <w:tc>
          <w:tcPr>
            <w:tcW w:w="1361" w:type="dxa"/>
            <w:shd w:val="clear" w:color="auto" w:fill="FFFFFF"/>
          </w:tcPr>
          <w:p w14:paraId="4BB1D6B3" w14:textId="3DADAC7A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2.2%</w:t>
            </w:r>
          </w:p>
        </w:tc>
      </w:tr>
      <w:tr w:rsidR="00085A6A" w:rsidRPr="00A61DE4" w14:paraId="45E7F7B7" w14:textId="00865E22" w:rsidTr="00A61DE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A392765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3DD5EE4E" w14:textId="4ABE8CA0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11.1%</w:t>
            </w:r>
          </w:p>
        </w:tc>
      </w:tr>
    </w:tbl>
    <w:p w14:paraId="5F9D4806" w14:textId="77777777" w:rsidR="00DD6480" w:rsidRPr="00A61DE4" w:rsidRDefault="00DD6480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A61DE4" w:rsidRDefault="007E0AAB" w:rsidP="00604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61DE4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A61DE4" w14:paraId="687C7F26" w14:textId="442C402F" w:rsidTr="00A61DE4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85A6A" w:rsidRPr="00A61DE4" w14:paraId="0439D6FE" w14:textId="56EF7A4D" w:rsidTr="00A61DE4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62F8DA1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361" w:type="dxa"/>
            <w:shd w:val="clear" w:color="auto" w:fill="FFFFFF"/>
          </w:tcPr>
          <w:p w14:paraId="3C33B5D0" w14:textId="17A39394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</w:tr>
      <w:tr w:rsidR="00085A6A" w:rsidRPr="00A61DE4" w14:paraId="3A532AB1" w14:textId="26D2BE3C" w:rsidTr="00A61DE4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FD2F78B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84.2%</w:t>
            </w:r>
          </w:p>
        </w:tc>
        <w:tc>
          <w:tcPr>
            <w:tcW w:w="1361" w:type="dxa"/>
            <w:shd w:val="clear" w:color="auto" w:fill="FFFFFF"/>
          </w:tcPr>
          <w:p w14:paraId="7DD8DD2F" w14:textId="79614DE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84.4%</w:t>
            </w:r>
          </w:p>
        </w:tc>
      </w:tr>
      <w:tr w:rsidR="00085A6A" w:rsidRPr="00A61DE4" w14:paraId="66C5A479" w14:textId="03AA48AB" w:rsidTr="00A61DE4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B6F9E3C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10.5%</w:t>
            </w:r>
          </w:p>
        </w:tc>
        <w:tc>
          <w:tcPr>
            <w:tcW w:w="1361" w:type="dxa"/>
            <w:shd w:val="clear" w:color="auto" w:fill="FFFFFF"/>
          </w:tcPr>
          <w:p w14:paraId="36B26D83" w14:textId="24F7BA5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11.1%</w:t>
            </w:r>
          </w:p>
        </w:tc>
      </w:tr>
    </w:tbl>
    <w:p w14:paraId="31020B2F" w14:textId="77777777" w:rsidR="00D02B3A" w:rsidRPr="00A61DE4" w:rsidRDefault="00D02B3A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A61DE4" w:rsidRDefault="007E0AAB" w:rsidP="00604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61DE4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A61DE4" w14:paraId="62A0367D" w14:textId="1F5661C9" w:rsidTr="00A61DE4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85A6A" w:rsidRPr="00A61DE4" w14:paraId="63730A97" w14:textId="15A51D2A" w:rsidTr="00A61DE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0076949B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92.1%</w:t>
            </w:r>
          </w:p>
        </w:tc>
        <w:tc>
          <w:tcPr>
            <w:tcW w:w="1361" w:type="dxa"/>
            <w:shd w:val="clear" w:color="auto" w:fill="FFFFFF"/>
          </w:tcPr>
          <w:p w14:paraId="7A5C875B" w14:textId="55D53D8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91.1%</w:t>
            </w:r>
          </w:p>
        </w:tc>
      </w:tr>
      <w:tr w:rsidR="00085A6A" w:rsidRPr="00A61DE4" w14:paraId="6354BB8E" w14:textId="4AC1A99D" w:rsidTr="00A61DE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02FAA3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0294DA1C" w14:textId="70A750A4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07A34F5E" w14:textId="23801122" w:rsidTr="00A61DE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FA1EAC2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5DCD9E8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0FD6933B" w14:textId="2FC8C6BA" w:rsidTr="00A61DE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2347E44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21B7CD3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447C9880" w14:textId="3447CA75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8.9%</w:t>
            </w:r>
          </w:p>
        </w:tc>
      </w:tr>
    </w:tbl>
    <w:p w14:paraId="56E864B2" w14:textId="77777777" w:rsidR="0015729A" w:rsidRPr="00A61DE4" w:rsidRDefault="0015729A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A61DE4" w:rsidRDefault="007E0AAB" w:rsidP="00604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61DE4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A61DE4" w14:paraId="744A2713" w14:textId="5BBCBB00" w:rsidTr="00A61DE4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85A6A" w:rsidRPr="00A61DE4" w14:paraId="1AF84B5B" w14:textId="3CAA0AFB" w:rsidTr="00A61DE4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55A82050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62741008" w14:textId="69EBE05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</w:tr>
      <w:tr w:rsidR="00085A6A" w:rsidRPr="00A61DE4" w14:paraId="6686675C" w14:textId="1997DC60" w:rsidTr="00A61DE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DEC77CD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2.6%</w:t>
            </w:r>
          </w:p>
        </w:tc>
        <w:tc>
          <w:tcPr>
            <w:tcW w:w="1361" w:type="dxa"/>
            <w:shd w:val="clear" w:color="auto" w:fill="FFFFFF"/>
          </w:tcPr>
          <w:p w14:paraId="71EDFDB4" w14:textId="1909CD2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</w:tr>
      <w:tr w:rsidR="00085A6A" w:rsidRPr="00A61DE4" w14:paraId="0E83A166" w14:textId="522AD062" w:rsidTr="00A61DE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63BCCC0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13.2%</w:t>
            </w:r>
          </w:p>
        </w:tc>
        <w:tc>
          <w:tcPr>
            <w:tcW w:w="1361" w:type="dxa"/>
            <w:shd w:val="clear" w:color="auto" w:fill="FFFFFF"/>
          </w:tcPr>
          <w:p w14:paraId="4F893251" w14:textId="280F6A4B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</w:tr>
      <w:tr w:rsidR="00085A6A" w:rsidRPr="00A61DE4" w14:paraId="4D548785" w14:textId="5D5C2AC9" w:rsidTr="00A61DE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CEC69E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2.6%</w:t>
            </w:r>
          </w:p>
        </w:tc>
        <w:tc>
          <w:tcPr>
            <w:tcW w:w="1361" w:type="dxa"/>
            <w:shd w:val="clear" w:color="auto" w:fill="FFFFFF"/>
          </w:tcPr>
          <w:p w14:paraId="33E2474C" w14:textId="726D8A0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2.2%</w:t>
            </w:r>
          </w:p>
        </w:tc>
      </w:tr>
      <w:tr w:rsidR="00085A6A" w:rsidRPr="00A61DE4" w14:paraId="731B894B" w14:textId="0AD60621" w:rsidTr="00A61DE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4A8C88B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65.8%</w:t>
            </w:r>
          </w:p>
        </w:tc>
        <w:tc>
          <w:tcPr>
            <w:tcW w:w="1361" w:type="dxa"/>
            <w:shd w:val="clear" w:color="auto" w:fill="FFFFFF"/>
          </w:tcPr>
          <w:p w14:paraId="4FB5D975" w14:textId="6F54ECA8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57.8%</w:t>
            </w:r>
          </w:p>
        </w:tc>
      </w:tr>
      <w:tr w:rsidR="00085A6A" w:rsidRPr="00A61DE4" w14:paraId="1F96AA12" w14:textId="0E64438F" w:rsidTr="00A61DE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0A226AB8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37808790" w14:textId="2807D93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8.9%</w:t>
            </w:r>
          </w:p>
        </w:tc>
      </w:tr>
    </w:tbl>
    <w:p w14:paraId="67B86847" w14:textId="77777777" w:rsidR="004149DB" w:rsidRPr="00A61DE4" w:rsidRDefault="004149DB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A61DE4" w:rsidRDefault="0015729A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61DE4">
        <w:rPr>
          <w:rFonts w:asciiTheme="majorHAnsi" w:hAnsiTheme="majorHAnsi" w:cs="Times New Roman"/>
          <w:b/>
          <w:color w:val="000000"/>
        </w:rPr>
        <w:t>6</w:t>
      </w:r>
      <w:r w:rsidR="007E0AAB" w:rsidRPr="00A61DE4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A61DE4">
        <w:rPr>
          <w:rFonts w:asciiTheme="majorHAnsi" w:hAnsiTheme="majorHAnsi" w:cs="Times New Roman"/>
          <w:b/>
          <w:color w:val="000000"/>
        </w:rPr>
        <w:t>/Father</w:t>
      </w:r>
      <w:r w:rsidR="007E0AAB" w:rsidRPr="00A61DE4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350"/>
        <w:gridCol w:w="1260"/>
        <w:gridCol w:w="1350"/>
        <w:gridCol w:w="1350"/>
      </w:tblGrid>
      <w:tr w:rsidR="009F3628" w:rsidRPr="00A61DE4" w14:paraId="31908D18" w14:textId="77777777" w:rsidTr="00A61DE4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700" w:type="dxa"/>
            <w:gridSpan w:val="2"/>
            <w:shd w:val="clear" w:color="auto" w:fill="E7E6E6" w:themeFill="background2"/>
          </w:tcPr>
          <w:p w14:paraId="612A5F22" w14:textId="13557A39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A61DE4" w14:paraId="4992EEF3" w14:textId="3F824904" w:rsidTr="00A61DE4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2E1DD577" w14:textId="0D006D4C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28223D0" w14:textId="6C228E07" w:rsidR="009F3628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085A6A" w:rsidRPr="00A61DE4" w14:paraId="5F8A9BC8" w14:textId="05A4CC24" w:rsidTr="00A61DE4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shd w:val="clear" w:color="auto" w:fill="FFFFFF"/>
          </w:tcPr>
          <w:p w14:paraId="31853D3A" w14:textId="2F60D7A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260" w:type="dxa"/>
            <w:shd w:val="clear" w:color="auto" w:fill="FFFFFF"/>
          </w:tcPr>
          <w:p w14:paraId="78B3B000" w14:textId="1450EDFC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13.2%</w:t>
            </w:r>
          </w:p>
        </w:tc>
        <w:tc>
          <w:tcPr>
            <w:tcW w:w="1350" w:type="dxa"/>
            <w:shd w:val="clear" w:color="auto" w:fill="FFFFFF"/>
          </w:tcPr>
          <w:p w14:paraId="1E383202" w14:textId="0E32C71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350" w:type="dxa"/>
            <w:shd w:val="clear" w:color="auto" w:fill="FFFFFF"/>
          </w:tcPr>
          <w:p w14:paraId="6CE341A7" w14:textId="56319DB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0DA177D7" w14:textId="655A9615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shd w:val="clear" w:color="auto" w:fill="FFFFFF"/>
          </w:tcPr>
          <w:p w14:paraId="62450A1A" w14:textId="313DC230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shd w:val="clear" w:color="auto" w:fill="FFFFFF"/>
          </w:tcPr>
          <w:p w14:paraId="2A108D37" w14:textId="7FC6A7B2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19.7%</w:t>
            </w:r>
          </w:p>
        </w:tc>
        <w:tc>
          <w:tcPr>
            <w:tcW w:w="1350" w:type="dxa"/>
            <w:shd w:val="clear" w:color="auto" w:fill="FFFFFF"/>
          </w:tcPr>
          <w:p w14:paraId="5F3C8B8E" w14:textId="4D0C533C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350" w:type="dxa"/>
            <w:shd w:val="clear" w:color="auto" w:fill="FFFFFF"/>
          </w:tcPr>
          <w:p w14:paraId="30C29DF4" w14:textId="487D5EC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480F4C6D" w14:textId="35326B8A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shd w:val="clear" w:color="auto" w:fill="FFFFFF"/>
          </w:tcPr>
          <w:p w14:paraId="1FF6545E" w14:textId="294F7ED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FFFFFF"/>
          </w:tcPr>
          <w:p w14:paraId="69AEC848" w14:textId="031C5EFD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FFFFFF"/>
          </w:tcPr>
          <w:p w14:paraId="6A545510" w14:textId="6CE20022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350" w:type="dxa"/>
            <w:shd w:val="clear" w:color="auto" w:fill="FFFFFF"/>
          </w:tcPr>
          <w:p w14:paraId="40502F0A" w14:textId="0CAA19EB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2CE423B4" w14:textId="5F295F82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shd w:val="clear" w:color="auto" w:fill="FFFFFF"/>
          </w:tcPr>
          <w:p w14:paraId="3700986B" w14:textId="69C1919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shd w:val="clear" w:color="auto" w:fill="FFFFFF"/>
          </w:tcPr>
          <w:p w14:paraId="30229CCB" w14:textId="7274C52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350" w:type="dxa"/>
            <w:shd w:val="clear" w:color="auto" w:fill="FFFFFF"/>
          </w:tcPr>
          <w:p w14:paraId="5141E600" w14:textId="352C024D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350" w:type="dxa"/>
            <w:shd w:val="clear" w:color="auto" w:fill="FFFFFF"/>
          </w:tcPr>
          <w:p w14:paraId="68217DCA" w14:textId="74B0F820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</w:tr>
      <w:tr w:rsidR="00085A6A" w:rsidRPr="00A61DE4" w14:paraId="3DC9B446" w14:textId="67E3AEE2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shd w:val="clear" w:color="auto" w:fill="FFFFFF"/>
          </w:tcPr>
          <w:p w14:paraId="6A724B90" w14:textId="41FB0A0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shd w:val="clear" w:color="auto" w:fill="FFFFFF"/>
          </w:tcPr>
          <w:p w14:paraId="3C351478" w14:textId="04BD7B8A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350" w:type="dxa"/>
            <w:shd w:val="clear" w:color="auto" w:fill="FFFFFF"/>
          </w:tcPr>
          <w:p w14:paraId="24B901A6" w14:textId="746117D1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350" w:type="dxa"/>
            <w:shd w:val="clear" w:color="auto" w:fill="FFFFFF"/>
          </w:tcPr>
          <w:p w14:paraId="68810635" w14:textId="442BE6D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  <w:tr w:rsidR="00085A6A" w:rsidRPr="00A61DE4" w14:paraId="02D76A66" w14:textId="38D81557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shd w:val="clear" w:color="auto" w:fill="FFFFFF"/>
          </w:tcPr>
          <w:p w14:paraId="013C56B7" w14:textId="56BC5C8C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260" w:type="dxa"/>
            <w:shd w:val="clear" w:color="auto" w:fill="FFFFFF"/>
          </w:tcPr>
          <w:p w14:paraId="58ED711C" w14:textId="7439110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350" w:type="dxa"/>
            <w:shd w:val="clear" w:color="auto" w:fill="FFFFFF"/>
          </w:tcPr>
          <w:p w14:paraId="54B78EA2" w14:textId="4BDB9094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350" w:type="dxa"/>
            <w:shd w:val="clear" w:color="auto" w:fill="FFFFFF"/>
          </w:tcPr>
          <w:p w14:paraId="20E7C980" w14:textId="6343089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2.2%</w:t>
            </w:r>
          </w:p>
        </w:tc>
      </w:tr>
      <w:tr w:rsidR="00085A6A" w:rsidRPr="00A61DE4" w14:paraId="2768A9CA" w14:textId="7729F582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shd w:val="clear" w:color="auto" w:fill="FFFFFF"/>
          </w:tcPr>
          <w:p w14:paraId="32274401" w14:textId="133754E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09447FA8" w14:textId="4C504191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FBC7D68" w14:textId="41466E15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D23B7F4" w14:textId="1DAD5DD4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50DB9267" w14:textId="7E54D5D1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shd w:val="clear" w:color="auto" w:fill="FFFFFF"/>
          </w:tcPr>
          <w:p w14:paraId="7F200063" w14:textId="4CC201C8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260" w:type="dxa"/>
            <w:shd w:val="clear" w:color="auto" w:fill="FFFFFF"/>
          </w:tcPr>
          <w:p w14:paraId="0350E130" w14:textId="3DF03EB4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38.2%</w:t>
            </w:r>
          </w:p>
        </w:tc>
        <w:tc>
          <w:tcPr>
            <w:tcW w:w="1350" w:type="dxa"/>
            <w:shd w:val="clear" w:color="auto" w:fill="FFFFFF"/>
          </w:tcPr>
          <w:p w14:paraId="179BAC63" w14:textId="45FA002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350" w:type="dxa"/>
            <w:shd w:val="clear" w:color="auto" w:fill="FFFFFF"/>
          </w:tcPr>
          <w:p w14:paraId="4A311660" w14:textId="1EF540B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44.4%</w:t>
            </w:r>
          </w:p>
        </w:tc>
      </w:tr>
      <w:tr w:rsidR="00085A6A" w:rsidRPr="00A61DE4" w14:paraId="79FF78EE" w14:textId="5834347E" w:rsidTr="00A61DE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FFFFFF"/>
          </w:tcPr>
          <w:p w14:paraId="5481289A" w14:textId="49CB2EE5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260" w:type="dxa"/>
            <w:shd w:val="clear" w:color="auto" w:fill="FFFFFF"/>
          </w:tcPr>
          <w:p w14:paraId="1A5FA503" w14:textId="44A24FDD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350" w:type="dxa"/>
            <w:shd w:val="clear" w:color="auto" w:fill="FFFFFF"/>
          </w:tcPr>
          <w:p w14:paraId="65CEBAE2" w14:textId="22E5DBC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8.9%</w:t>
            </w:r>
          </w:p>
        </w:tc>
        <w:tc>
          <w:tcPr>
            <w:tcW w:w="1350" w:type="dxa"/>
            <w:shd w:val="clear" w:color="auto" w:fill="FFFFFF"/>
          </w:tcPr>
          <w:p w14:paraId="46E46CA2" w14:textId="41C191BD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8.9%</w:t>
            </w:r>
          </w:p>
        </w:tc>
      </w:tr>
    </w:tbl>
    <w:p w14:paraId="13D4CD88" w14:textId="77777777" w:rsidR="006808F2" w:rsidRPr="00A61DE4" w:rsidRDefault="006808F2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A61DE4" w:rsidRDefault="0015729A" w:rsidP="006041BE">
      <w:pPr>
        <w:autoSpaceDE w:val="0"/>
        <w:autoSpaceDN w:val="0"/>
        <w:adjustRightInd w:val="0"/>
        <w:spacing w:after="0" w:line="240" w:lineRule="auto"/>
        <w:ind w:right="-450"/>
        <w:rPr>
          <w:rFonts w:asciiTheme="majorHAnsi" w:hAnsiTheme="majorHAnsi" w:cs="Times New Roman"/>
          <w:b/>
          <w:color w:val="000000"/>
        </w:rPr>
      </w:pPr>
      <w:r w:rsidRPr="00A61DE4">
        <w:rPr>
          <w:rFonts w:asciiTheme="majorHAnsi" w:hAnsiTheme="majorHAnsi" w:cs="Times New Roman"/>
          <w:b/>
          <w:color w:val="000000"/>
        </w:rPr>
        <w:t>7</w:t>
      </w:r>
      <w:r w:rsidR="00AF1E14" w:rsidRPr="00A61DE4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A61DE4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A61DE4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61DE4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A61DE4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61DE4">
        <w:rPr>
          <w:rFonts w:asciiTheme="majorHAnsi" w:hAnsiTheme="majorHAnsi" w:cs="Times New Roman"/>
          <w:b/>
          <w:color w:val="000000"/>
        </w:rPr>
        <w:t>in college now</w:t>
      </w:r>
      <w:r w:rsidR="00AF1E14" w:rsidRPr="00A61DE4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A61DE4" w14:paraId="5DD0228F" w14:textId="08C266CE" w:rsidTr="00A61DE4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A61DE4" w:rsidRDefault="00BE338E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85A6A" w:rsidRPr="00A61DE4" w14:paraId="0E8B3631" w14:textId="70555C92" w:rsidTr="00A61DE4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2E8CEDA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23.7%</w:t>
            </w:r>
          </w:p>
        </w:tc>
        <w:tc>
          <w:tcPr>
            <w:tcW w:w="1361" w:type="dxa"/>
            <w:shd w:val="clear" w:color="auto" w:fill="FFFFFF"/>
          </w:tcPr>
          <w:p w14:paraId="15CD3963" w14:textId="2BB543CA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</w:tr>
      <w:tr w:rsidR="00085A6A" w:rsidRPr="00A61DE4" w14:paraId="1F1C687C" w14:textId="7D1F579D" w:rsidTr="00A61DE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6F8547B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36711B45" w14:textId="63F6655C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</w:tr>
      <w:tr w:rsidR="00085A6A" w:rsidRPr="00A61DE4" w14:paraId="36CF453E" w14:textId="2C2FFC03" w:rsidTr="00A61DE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671C94C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47E3BFAE" w14:textId="7E9B777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056C638D" w14:textId="073D3FB8" w:rsidTr="00A61DE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4E84DF7A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53C23096" w14:textId="2D43633B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</w:tr>
      <w:tr w:rsidR="00085A6A" w:rsidRPr="00A61DE4" w14:paraId="1E42D4B2" w14:textId="5BCED3EA" w:rsidTr="00A61DE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5A7E19D8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28A4A7A7" w14:textId="0D429518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</w:tr>
      <w:tr w:rsidR="00085A6A" w:rsidRPr="00A61DE4" w14:paraId="5339C9A7" w14:textId="4FC07DDF" w:rsidTr="00A61DE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32B25B19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30.3%</w:t>
            </w:r>
          </w:p>
        </w:tc>
        <w:tc>
          <w:tcPr>
            <w:tcW w:w="1361" w:type="dxa"/>
            <w:shd w:val="clear" w:color="auto" w:fill="FFFFFF"/>
          </w:tcPr>
          <w:p w14:paraId="26A9A370" w14:textId="4E5E7835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46.7%</w:t>
            </w:r>
          </w:p>
        </w:tc>
      </w:tr>
      <w:tr w:rsidR="00085A6A" w:rsidRPr="00A61DE4" w14:paraId="12D59E50" w14:textId="54EFC7D8" w:rsidTr="00A61DE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7F5D8992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38.2%</w:t>
            </w:r>
          </w:p>
        </w:tc>
        <w:tc>
          <w:tcPr>
            <w:tcW w:w="1361" w:type="dxa"/>
            <w:shd w:val="clear" w:color="auto" w:fill="FFFFFF"/>
          </w:tcPr>
          <w:p w14:paraId="0DD2803D" w14:textId="193675D4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20.0%</w:t>
            </w:r>
          </w:p>
        </w:tc>
      </w:tr>
    </w:tbl>
    <w:p w14:paraId="59F2588A" w14:textId="77777777" w:rsidR="004149DB" w:rsidRPr="00A61DE4" w:rsidRDefault="004149DB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17B7955F" w:rsidR="00AF1E14" w:rsidRPr="00A61DE4" w:rsidRDefault="006663C5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61DE4">
        <w:rPr>
          <w:rFonts w:asciiTheme="majorHAnsi" w:hAnsiTheme="majorHAnsi" w:cs="Times New Roman"/>
          <w:b/>
          <w:color w:val="000000"/>
        </w:rPr>
        <w:t>8</w:t>
      </w:r>
      <w:r w:rsidR="00AF1E14" w:rsidRPr="00A61DE4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A61DE4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61DE4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A61DE4" w14:paraId="2F858DA4" w14:textId="7801B1EB" w:rsidTr="006041BE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A61DE4" w:rsidRDefault="00BE338E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A61DE4" w:rsidRDefault="009F3628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61DE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85A6A" w:rsidRPr="00A61DE4" w14:paraId="67520DD4" w14:textId="2D4A5C49" w:rsidTr="006041BE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75C0C505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269" w:type="dxa"/>
            <w:shd w:val="clear" w:color="auto" w:fill="FFFFFF"/>
          </w:tcPr>
          <w:p w14:paraId="18C31ACA" w14:textId="5D7BB8DD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2.2%</w:t>
            </w:r>
          </w:p>
        </w:tc>
      </w:tr>
      <w:tr w:rsidR="00085A6A" w:rsidRPr="00A61DE4" w14:paraId="3C11233B" w14:textId="0FE768B0" w:rsidTr="006041BE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7F534FBE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92.1%</w:t>
            </w:r>
          </w:p>
        </w:tc>
        <w:tc>
          <w:tcPr>
            <w:tcW w:w="1269" w:type="dxa"/>
            <w:shd w:val="clear" w:color="auto" w:fill="FFFFFF"/>
          </w:tcPr>
          <w:p w14:paraId="3BA7EF58" w14:textId="6E6FE8FF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88.9%</w:t>
            </w:r>
          </w:p>
        </w:tc>
      </w:tr>
      <w:tr w:rsidR="00085A6A" w:rsidRPr="00A61DE4" w14:paraId="041B1731" w14:textId="3495E0C8" w:rsidTr="006041BE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3A2720D6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269" w:type="dxa"/>
            <w:shd w:val="clear" w:color="auto" w:fill="FFFFFF"/>
          </w:tcPr>
          <w:p w14:paraId="74DD1C04" w14:textId="564A825C" w:rsidR="00085A6A" w:rsidRPr="00A61DE4" w:rsidRDefault="00085A6A" w:rsidP="006041B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8.9%</w:t>
            </w:r>
          </w:p>
        </w:tc>
      </w:tr>
    </w:tbl>
    <w:p w14:paraId="6B8B4239" w14:textId="77777777" w:rsidR="00CC2649" w:rsidRPr="00A61DE4" w:rsidRDefault="00A347B5" w:rsidP="006041B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61DE4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A61DE4" w:rsidRDefault="00DD6480" w:rsidP="006041B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61DE4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A61DE4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A61DE4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A61DE4" w:rsidRDefault="00DE1100" w:rsidP="006041B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8EA1A0D" w:rsidR="0007728D" w:rsidRPr="00A61DE4" w:rsidRDefault="006663C5" w:rsidP="006041B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61DE4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A61DE4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A61DE4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A61DE4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A61DE4" w14:paraId="3AE085A6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50C27E9E" w14:textId="4108DABB" w:rsidR="006663C5" w:rsidRPr="00A61DE4" w:rsidRDefault="00BA6507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7A0F1FD" w14:textId="349C0517" w:rsidR="006663C5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24707863" w14:textId="582CAB57" w:rsidR="006663C5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09C74303" w14:textId="7B7DB907" w:rsidR="006663C5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3C6283C9" w14:textId="073A2DBA" w:rsidR="006663C5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2A668A9D" w14:textId="77777777" w:rsidR="006663C5" w:rsidRPr="00A61DE4" w:rsidRDefault="006663C5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E7E30" w:rsidRPr="00A61DE4" w14:paraId="08F749D3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273F843" w14:textId="459B4A80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76617A" w14:textId="21F08C7E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42.1%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86683A" w14:textId="244A7333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34.2%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949EC" w14:textId="5732328F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E7595D6" w14:textId="3BCA7948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0207F0" w14:textId="619B971F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</w:tr>
      <w:tr w:rsidR="00FE7E30" w:rsidRPr="00A61DE4" w14:paraId="3A837B39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1285A" w14:textId="6730AA35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0D3E0" w14:textId="2901638B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D10B8" w14:textId="355498D3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8271C3D" w14:textId="09779B84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32F3E" w14:textId="4C95C7A8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84A9F" w14:textId="2919546B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</w:tr>
    </w:tbl>
    <w:p w14:paraId="6212AC01" w14:textId="77777777" w:rsidR="00CC2649" w:rsidRPr="00A61DE4" w:rsidRDefault="00CC2649" w:rsidP="006041B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61DE4" w14:paraId="381BEAC8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CC3BF27" w14:textId="5DFCA5BD" w:rsidR="0007728D" w:rsidRPr="00A61DE4" w:rsidRDefault="00DD648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C892917" w14:textId="662F2C45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4FA1CBE" w14:textId="488BF792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0A2D6025" w14:textId="3315457F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9CE2AFC" w14:textId="7B4738B2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553BA39" w14:textId="043740D4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E7E30" w:rsidRPr="00A61DE4" w14:paraId="3EB38DF7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0ADED6" w14:textId="6A97491C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138BF7" w14:textId="7116F5DF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27.6%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ED3C81" w14:textId="18E3537E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52.6%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6D610" w14:textId="6406B667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BEFC4E" w14:textId="70907F02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14.5%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E203AC" w14:textId="726557A6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</w:tr>
      <w:tr w:rsidR="00FE7E30" w:rsidRPr="00A61DE4" w14:paraId="0EF3F6BD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A0437" w14:textId="103986EE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07065" w14:textId="34E0791C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4B84B" w14:textId="2293001D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46.7%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DEFAC6" w14:textId="7C78234F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75C7C" w14:textId="27EF988B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40A17" w14:textId="2DBBD64D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</w:tbl>
    <w:p w14:paraId="015D8C04" w14:textId="77777777" w:rsidR="00CC2649" w:rsidRPr="00A61DE4" w:rsidRDefault="00CC2649" w:rsidP="006041B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61DE4" w14:paraId="30C15DF2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A33B3D2" w14:textId="406F33E7" w:rsidR="0007728D" w:rsidRPr="00A61DE4" w:rsidRDefault="00DD648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1C864666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64778FD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EF97C1E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241B6E8E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B6D0764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E7E30" w:rsidRPr="00A61DE4" w14:paraId="63A75F3D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53DE5DC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2A7CD57" w14:textId="55B3A3A4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7D40B8" w14:textId="6799BF8A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8C2EF" w14:textId="1055FFBB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2.6%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CB40D6" w14:textId="4E40604E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832ECE" w14:textId="16BB7318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</w:tr>
      <w:tr w:rsidR="00FE7E30" w:rsidRPr="00A61DE4" w14:paraId="56B67E83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D8F2A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9F63A" w14:textId="303B22A2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80336" w14:textId="67AC5C31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44.4%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3FF6EC" w14:textId="5A59BE9B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0A06F" w14:textId="3FF23559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7C752" w14:textId="49F56688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</w:tbl>
    <w:p w14:paraId="32204CBF" w14:textId="77777777" w:rsidR="0007728D" w:rsidRPr="00A61DE4" w:rsidRDefault="0007728D" w:rsidP="006041B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61DE4" w14:paraId="5C3A3612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7BBA844" w14:textId="0D507F5F" w:rsidR="0007728D" w:rsidRPr="00A61DE4" w:rsidRDefault="00DD648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5332175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1597366F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65100B40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338C88AB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3163C99C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E7E30" w:rsidRPr="00A61DE4" w14:paraId="3924CC8B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039268F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890381" w14:textId="14D9288F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258579D" w14:textId="69F5C4D9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44.7%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5DD4E" w14:textId="148D9CF0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A7C6D0" w14:textId="17CA7071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13.2%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83035D" w14:textId="4C485CF1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</w:tr>
      <w:tr w:rsidR="00FE7E30" w:rsidRPr="00A61DE4" w14:paraId="35255D08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7CE75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82FCD" w14:textId="0F2264BE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EA862" w14:textId="357F82AC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46.7%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6E9A6F" w14:textId="77C4DC6B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75E47" w14:textId="5648F034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8AE5A" w14:textId="4733D421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</w:tbl>
    <w:p w14:paraId="700154EC" w14:textId="77777777" w:rsidR="0007728D" w:rsidRPr="00A61DE4" w:rsidRDefault="0007728D" w:rsidP="006041B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61DE4" w14:paraId="6BF9F6C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7E3B4EC" w14:textId="09D4A676" w:rsidR="0007728D" w:rsidRPr="00A61DE4" w:rsidRDefault="00DD648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5A084A5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5A0D8FA6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54CA7BF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78CC3F6C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EAA07CC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E7E30" w:rsidRPr="00A61DE4" w14:paraId="2DAAC9B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F7DDA35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2904E3" w14:textId="3B5FBEE8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43.4%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AD4605" w14:textId="632BAC83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39.5%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3E137" w14:textId="1D85FC74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C3EC0C" w14:textId="38329FF8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D4365F2" w14:textId="092FBEEB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</w:tr>
      <w:tr w:rsidR="00FE7E30" w:rsidRPr="00A61DE4" w14:paraId="7672C097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9FC74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A8BB" w14:textId="07BBFE56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40FC9" w14:textId="5218EF39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7E639E" w14:textId="219E5093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076D2" w14:textId="5185DC56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B28A2" w14:textId="1762AD48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20.0%</w:t>
            </w:r>
          </w:p>
        </w:tc>
      </w:tr>
    </w:tbl>
    <w:p w14:paraId="7E23CED4" w14:textId="77777777" w:rsidR="0007728D" w:rsidRPr="00A61DE4" w:rsidRDefault="0007728D" w:rsidP="006041B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61DE4" w14:paraId="6763DABE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35306BA3" w14:textId="3E02B151" w:rsidR="0007728D" w:rsidRPr="00A61DE4" w:rsidRDefault="00DD648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1D9E2BE7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5806EEAB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1CFF0757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7EC959B0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D82A0EA" w14:textId="77777777" w:rsidR="0007728D" w:rsidRPr="00A61DE4" w:rsidRDefault="0007728D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E7E30" w:rsidRPr="00A61DE4" w14:paraId="2B4F36F2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CCB8B87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B4B873" w14:textId="343636C2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39.5%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14D7BC" w14:textId="1EDF915C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36.8%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53DD5" w14:textId="01D84AF2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14.5%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41FBDA" w14:textId="61BFD531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567D47A" w14:textId="1762AA3F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</w:tr>
      <w:tr w:rsidR="00FE7E30" w:rsidRPr="00A61DE4" w14:paraId="228104B3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BA7AD" w14:textId="77777777" w:rsidR="00FE7E30" w:rsidRPr="00A61DE4" w:rsidRDefault="00FE7E30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C4F73" w14:textId="3F29FD84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099B6" w14:textId="48EF877F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48.9%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5F5B807" w14:textId="282DE51C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1C75F" w14:textId="03BB3213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A77C1" w14:textId="3F7CC0A5" w:rsidR="00FE7E30" w:rsidRPr="00A61DE4" w:rsidRDefault="00FE7E30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</w:tbl>
    <w:p w14:paraId="3EC286D6" w14:textId="77777777" w:rsidR="0007728D" w:rsidRDefault="0007728D" w:rsidP="006041B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A61DE4" w:rsidRDefault="006663C5" w:rsidP="006041BE">
      <w:pPr>
        <w:spacing w:after="0" w:line="240" w:lineRule="auto"/>
        <w:rPr>
          <w:rFonts w:asciiTheme="majorHAnsi" w:hAnsiTheme="majorHAnsi" w:cs="Times New Roman"/>
          <w:b/>
        </w:rPr>
      </w:pPr>
      <w:r w:rsidRPr="00A61DE4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A61DE4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A61DE4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A61DE4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A61DE4" w14:paraId="7B8D2E2C" w14:textId="77777777" w:rsidTr="00A61DE4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A61DE4" w:rsidRDefault="0031291C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A61DE4" w:rsidRDefault="0031291C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A61DE4" w:rsidRDefault="0031291C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A61DE4" w14:paraId="0A2F395E" w14:textId="77BA97BF" w:rsidTr="00A61DE4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A61DE4" w:rsidRDefault="0031291C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A61DE4" w:rsidRDefault="0031291C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A61DE4" w:rsidRDefault="0031291C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A61DE4" w:rsidRDefault="0031291C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A61DE4" w:rsidRDefault="0031291C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085A6A" w:rsidRPr="00A61DE4" w14:paraId="573FD2C1" w14:textId="0CF34FF3" w:rsidTr="00A61DE4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12221AF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2.6%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3EACE25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890" w:type="dxa"/>
          </w:tcPr>
          <w:p w14:paraId="6D4EE056" w14:textId="3CD72D7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620" w:type="dxa"/>
          </w:tcPr>
          <w:p w14:paraId="060132E4" w14:textId="1328BA0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</w:tr>
      <w:tr w:rsidR="00085A6A" w:rsidRPr="00A61DE4" w14:paraId="670C4613" w14:textId="7709FAD0" w:rsidTr="00A61DE4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4170DE5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09745EC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17.1%</w:t>
            </w:r>
          </w:p>
        </w:tc>
        <w:tc>
          <w:tcPr>
            <w:tcW w:w="1890" w:type="dxa"/>
          </w:tcPr>
          <w:p w14:paraId="54E80149" w14:textId="25F7BCD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620" w:type="dxa"/>
          </w:tcPr>
          <w:p w14:paraId="638633F2" w14:textId="1C7566B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</w:tr>
      <w:tr w:rsidR="00085A6A" w:rsidRPr="00A61DE4" w14:paraId="7758DB7E" w14:textId="2E83B05E" w:rsidTr="00A61DE4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220F092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5064C81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890" w:type="dxa"/>
          </w:tcPr>
          <w:p w14:paraId="0D11DDBE" w14:textId="2C146E0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620" w:type="dxa"/>
          </w:tcPr>
          <w:p w14:paraId="01748277" w14:textId="5EF1B7C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</w:tr>
      <w:tr w:rsidR="00085A6A" w:rsidRPr="00A61DE4" w14:paraId="553A3715" w14:textId="6DBDCACC" w:rsidTr="00A61DE4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35DDCFB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27.6%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455D055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21.1%</w:t>
            </w:r>
          </w:p>
        </w:tc>
        <w:tc>
          <w:tcPr>
            <w:tcW w:w="1890" w:type="dxa"/>
          </w:tcPr>
          <w:p w14:paraId="2519DD76" w14:textId="26CEE2C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620" w:type="dxa"/>
          </w:tcPr>
          <w:p w14:paraId="6C51C5B7" w14:textId="7A24CD9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44.4%</w:t>
            </w:r>
          </w:p>
        </w:tc>
      </w:tr>
      <w:tr w:rsidR="00085A6A" w:rsidRPr="00A61DE4" w14:paraId="0322303A" w14:textId="181AF31F" w:rsidTr="00A61DE4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976771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47.4%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1CA3363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890" w:type="dxa"/>
          </w:tcPr>
          <w:p w14:paraId="5CEDA6A1" w14:textId="69DEE85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620" w:type="dxa"/>
          </w:tcPr>
          <w:p w14:paraId="241E5B70" w14:textId="70F135A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</w:tr>
      <w:tr w:rsidR="00085A6A" w:rsidRPr="00A61DE4" w14:paraId="42F65A2C" w14:textId="3BA68F36" w:rsidTr="00A61DE4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70C2D45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3C63EB1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3.9%</w:t>
            </w:r>
          </w:p>
        </w:tc>
        <w:tc>
          <w:tcPr>
            <w:tcW w:w="1890" w:type="dxa"/>
          </w:tcPr>
          <w:p w14:paraId="7FD0D4F1" w14:textId="27857CE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11.1%</w:t>
            </w:r>
          </w:p>
        </w:tc>
        <w:tc>
          <w:tcPr>
            <w:tcW w:w="1620" w:type="dxa"/>
          </w:tcPr>
          <w:p w14:paraId="098628F3" w14:textId="70A4799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61DE4">
              <w:rPr>
                <w:rFonts w:asciiTheme="majorHAnsi" w:hAnsiTheme="majorHAnsi"/>
                <w:i/>
              </w:rPr>
              <w:t>11.1%</w:t>
            </w:r>
          </w:p>
        </w:tc>
      </w:tr>
    </w:tbl>
    <w:p w14:paraId="14A57041" w14:textId="77777777" w:rsidR="006808F2" w:rsidRPr="00A61DE4" w:rsidRDefault="006808F2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A61DE4" w:rsidRDefault="006663C5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  <w:b/>
        </w:rPr>
        <w:t>11</w:t>
      </w:r>
      <w:r w:rsidR="00691A11" w:rsidRPr="00A61DE4">
        <w:rPr>
          <w:rFonts w:asciiTheme="majorHAnsi" w:hAnsiTheme="majorHAnsi" w:cs="Times New Roman"/>
          <w:b/>
        </w:rPr>
        <w:t xml:space="preserve">. Has anyone from your </w:t>
      </w:r>
      <w:r w:rsidR="00CC2649" w:rsidRPr="00A61DE4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A61DE4">
        <w:rPr>
          <w:rFonts w:asciiTheme="majorHAnsi" w:hAnsiTheme="majorHAnsi" w:cs="Times New Roman"/>
          <w:b/>
        </w:rPr>
        <w:t>…</w:t>
      </w:r>
      <w:proofErr w:type="gramEnd"/>
      <w:r w:rsidR="00CC2649" w:rsidRPr="00A61DE4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A61DE4" w14:paraId="300ACD00" w14:textId="77777777" w:rsidTr="00A61DE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A61DE4" w:rsidRDefault="00F95AC6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A61DE4" w:rsidRDefault="00F95AC6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A61DE4" w14:paraId="0D716D76" w14:textId="29DC3BFF" w:rsidTr="00A61DE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85A6A" w:rsidRPr="00A61DE4" w14:paraId="3E726ABC" w14:textId="3E71EE4F" w:rsidTr="00A61DE4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EB7ECEA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48.7%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31089923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40.8%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1E79C2C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764" w:type="dxa"/>
          </w:tcPr>
          <w:p w14:paraId="33D027BD" w14:textId="01C27A4E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764" w:type="dxa"/>
          </w:tcPr>
          <w:p w14:paraId="53914BBC" w14:textId="1CDAA82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64.4%</w:t>
            </w:r>
          </w:p>
        </w:tc>
        <w:tc>
          <w:tcPr>
            <w:tcW w:w="1514" w:type="dxa"/>
          </w:tcPr>
          <w:p w14:paraId="08134F7B" w14:textId="0B7295C7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25802D8C" w14:textId="67DCCF8A" w:rsidTr="00A61DE4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D5F1044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53.9%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62FFB0BB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39.5%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62BE056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764" w:type="dxa"/>
          </w:tcPr>
          <w:p w14:paraId="1D12C145" w14:textId="45E8AC17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764" w:type="dxa"/>
          </w:tcPr>
          <w:p w14:paraId="738D2943" w14:textId="0A1EBC0F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62.2%</w:t>
            </w:r>
          </w:p>
        </w:tc>
        <w:tc>
          <w:tcPr>
            <w:tcW w:w="1514" w:type="dxa"/>
          </w:tcPr>
          <w:p w14:paraId="0974EE32" w14:textId="58214CC9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</w:tr>
    </w:tbl>
    <w:p w14:paraId="4C41E4DC" w14:textId="77777777" w:rsidR="0031291C" w:rsidRPr="00A61DE4" w:rsidRDefault="0031291C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6A4A651F" w:rsidR="00CC2649" w:rsidRPr="00A61DE4" w:rsidRDefault="006663C5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  <w:b/>
        </w:rPr>
        <w:t>12</w:t>
      </w:r>
      <w:r w:rsidR="00CC2649" w:rsidRPr="00A61DE4">
        <w:rPr>
          <w:rFonts w:asciiTheme="majorHAnsi" w:hAnsiTheme="majorHAnsi" w:cs="Times New Roman"/>
          <w:b/>
        </w:rPr>
        <w:t xml:space="preserve">.  </w:t>
      </w:r>
      <w:r w:rsidR="0007728D" w:rsidRPr="00A61DE4">
        <w:rPr>
          <w:rFonts w:asciiTheme="majorHAnsi" w:hAnsiTheme="majorHAnsi" w:cs="Times New Roman"/>
          <w:b/>
        </w:rPr>
        <w:t>Are you knowledgeable</w:t>
      </w:r>
      <w:r w:rsidR="00CC2649" w:rsidRPr="00A61DE4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A61DE4">
        <w:rPr>
          <w:rFonts w:asciiTheme="majorHAnsi" w:hAnsiTheme="majorHAnsi" w:cs="Times New Roman"/>
          <w:b/>
        </w:rPr>
        <w:t>you of going to college</w:t>
      </w:r>
      <w:r w:rsidR="00CC2649" w:rsidRPr="00A61DE4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A61DE4" w14:paraId="132392E6" w14:textId="3F4D310D" w:rsidTr="00A61DE4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A61DE4" w:rsidRDefault="00BE338E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A61DE4" w:rsidRDefault="00F95AC6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085A6A" w:rsidRPr="00A61DE4" w14:paraId="259D9821" w14:textId="639863B4" w:rsidTr="00A61DE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4830A4B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167" w:type="dxa"/>
          </w:tcPr>
          <w:p w14:paraId="6835E341" w14:textId="09A421D5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</w:tr>
      <w:tr w:rsidR="00085A6A" w:rsidRPr="00A61DE4" w14:paraId="2E1AAD1F" w14:textId="765C1FE8" w:rsidTr="00A61DE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022EAE60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60.5%</w:t>
            </w:r>
          </w:p>
        </w:tc>
        <w:tc>
          <w:tcPr>
            <w:tcW w:w="1167" w:type="dxa"/>
          </w:tcPr>
          <w:p w14:paraId="47410BAE" w14:textId="78B28FD3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53.3%</w:t>
            </w:r>
          </w:p>
        </w:tc>
      </w:tr>
      <w:tr w:rsidR="00085A6A" w:rsidRPr="00A61DE4" w14:paraId="75C49C37" w14:textId="2569EA8E" w:rsidTr="00A61DE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3E44528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167" w:type="dxa"/>
          </w:tcPr>
          <w:p w14:paraId="6B5802FB" w14:textId="754496FC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</w:tr>
    </w:tbl>
    <w:p w14:paraId="1881C1BE" w14:textId="77777777" w:rsidR="00CC2649" w:rsidRPr="00A61DE4" w:rsidRDefault="00CC2649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377E3449" w:rsidR="00CC2649" w:rsidRPr="00A61DE4" w:rsidRDefault="006663C5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  <w:b/>
        </w:rPr>
        <w:t>13</w:t>
      </w:r>
      <w:r w:rsidR="00277F97" w:rsidRPr="00A61DE4">
        <w:rPr>
          <w:rFonts w:asciiTheme="majorHAnsi" w:hAnsiTheme="majorHAnsi" w:cs="Times New Roman"/>
          <w:b/>
        </w:rPr>
        <w:t xml:space="preserve">. Do you think that you </w:t>
      </w:r>
      <w:r w:rsidR="00CC2649" w:rsidRPr="00A61DE4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A61DE4" w14:paraId="3B3C6131" w14:textId="77777777" w:rsidTr="00A61DE4">
        <w:trPr>
          <w:trHeight w:val="17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A61DE4" w14:paraId="6F830259" w14:textId="77777777" w:rsidTr="00A61DE4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A61DE4" w:rsidRDefault="0097072B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085A6A" w:rsidRPr="00A61DE4" w14:paraId="2C1A82C2" w14:textId="77777777" w:rsidTr="00A61DE4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3FBB31B7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2.6%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1CA07C27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1.3%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0D8931A7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7620EA4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302D1F01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2.2%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65E935CF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</w:tr>
      <w:tr w:rsidR="00085A6A" w:rsidRPr="00A61DE4" w14:paraId="4A26A93F" w14:textId="77777777" w:rsidTr="00A61DE4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0B6F090F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53C7B3D1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63428B0A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67C991CB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4E0B442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3EC23073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2FC0FC6E" w14:textId="77777777" w:rsidTr="00A61DE4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3DBB342E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34.2%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2F4A35F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34.2%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0ADCE164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36.8%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3AEB0278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214351E2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44.4%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3AC974FC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40.0%</w:t>
            </w:r>
          </w:p>
        </w:tc>
      </w:tr>
      <w:tr w:rsidR="00085A6A" w:rsidRPr="00A61DE4" w14:paraId="59BD5049" w14:textId="77777777" w:rsidTr="00A61DE4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1CD973C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46.1%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4D05F550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36.8%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56BF7C3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64CA9ABF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2EA91548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5D99ACC7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</w:tr>
      <w:tr w:rsidR="00085A6A" w:rsidRPr="00A61DE4" w14:paraId="2D1EFD6B" w14:textId="77777777" w:rsidTr="00A61DE4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572FC06C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78A0E60F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0B0E11DF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4B9F7378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27A23E41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6B864833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</w:tr>
      <w:tr w:rsidR="00085A6A" w:rsidRPr="00A61DE4" w14:paraId="236A8351" w14:textId="77777777" w:rsidTr="00A61DE4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5DF5D117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4FA6D226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35D04618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3F1D9384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163B07F3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198CBAAD" w:rsidR="00085A6A" w:rsidRPr="00A61DE4" w:rsidRDefault="00085A6A" w:rsidP="006041BE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</w:tr>
    </w:tbl>
    <w:p w14:paraId="0AC32C6F" w14:textId="77777777" w:rsidR="00CC2649" w:rsidRDefault="00CC2649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A61DE4" w:rsidRDefault="006663C5" w:rsidP="006041B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61DE4">
        <w:rPr>
          <w:rFonts w:asciiTheme="majorHAnsi" w:hAnsiTheme="majorHAnsi" w:cs="Times New Roman"/>
          <w:b/>
        </w:rPr>
        <w:t>14</w:t>
      </w:r>
      <w:r w:rsidR="00CC2649" w:rsidRPr="00A61DE4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A61DE4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A61DE4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A61DE4">
        <w:rPr>
          <w:rFonts w:asciiTheme="majorHAnsi" w:hAnsiTheme="majorHAnsi" w:cs="Times New Roman"/>
          <w:b/>
        </w:rPr>
        <w:t>…</w:t>
      </w:r>
      <w:proofErr w:type="gramEnd"/>
      <w:r w:rsidR="00CC2649" w:rsidRPr="00A61DE4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A61DE4" w14:paraId="4BCB0ABD" w14:textId="77777777" w:rsidTr="000552A8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C4131E4" w14:textId="77777777" w:rsidR="000552A8" w:rsidRPr="00A61DE4" w:rsidRDefault="000552A8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36EF2F7" w14:textId="5D91CB3E" w:rsidR="000552A8" w:rsidRPr="00A61DE4" w:rsidRDefault="000552A8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</w:tcPr>
          <w:p w14:paraId="701E0C4E" w14:textId="306BAAC2" w:rsidR="000552A8" w:rsidRPr="00A61DE4" w:rsidRDefault="000552A8" w:rsidP="006041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A61DE4" w14:paraId="7CA64225" w14:textId="1306488F" w:rsidTr="002326FE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05E5DCC" w14:textId="77777777" w:rsidR="000552A8" w:rsidRPr="00A61DE4" w:rsidRDefault="000552A8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33D2416" w14:textId="6EC8347F" w:rsidR="000552A8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29015EF" w14:textId="3BED17DD" w:rsidR="000552A8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731A51E4" w14:textId="6B7D85B4" w:rsidR="000552A8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53C47DA8" w14:textId="497F407A" w:rsidR="000552A8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085A6A" w:rsidRPr="00A61DE4" w14:paraId="2B450C84" w14:textId="34156A2D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7ADB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EF51" w14:textId="7CF4DDA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CE9C0A" w14:textId="6A28612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17.1%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1983" w14:textId="211DDC2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9646" w14:textId="0D8294F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6B908A2B" w14:textId="4823D38C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12FDF87A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34320F9A" w14:textId="58E8D17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7F8D5205" w14:textId="2A24984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14.5%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776CB7" w14:textId="1193EA5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926D90" w14:textId="6598873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</w:tr>
      <w:tr w:rsidR="00085A6A" w:rsidRPr="00A61DE4" w14:paraId="52D1689C" w14:textId="75821948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34E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14F86" w14:textId="76B9D00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4BFDD" w14:textId="58F26D4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19.7%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D59F" w14:textId="7292A09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FEEFA" w14:textId="2789170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</w:tr>
      <w:tr w:rsidR="00085A6A" w:rsidRPr="00A61DE4" w14:paraId="1601023F" w14:textId="7CDFF230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6A71505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12DE2D52" w14:textId="516E5CA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707D67B8" w14:textId="6756167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365B27EE" w14:textId="7E28950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62179F1D" w14:textId="51449E7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</w:tr>
      <w:tr w:rsidR="00085A6A" w:rsidRPr="00A61DE4" w14:paraId="5B55F75C" w14:textId="3F400A94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DCDD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8EA0B" w14:textId="11E66BA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13.2%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78715" w14:textId="6CA830B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13.2%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2B0F3" w14:textId="75EA204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244F" w14:textId="5080F76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00929B94" w14:textId="6D9CAFDB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0BFF703F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6181E2F9" w14:textId="4FBBF95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4EED4C3D" w14:textId="0B60B3E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2F135780" w14:textId="31E4616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1410958E" w14:textId="7EA0FE8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</w:tr>
      <w:tr w:rsidR="00085A6A" w:rsidRPr="00A61DE4" w14:paraId="60E4EFB5" w14:textId="5B462A12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20F6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82693" w14:textId="7958A5F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CDD5D" w14:textId="17E217A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3.9%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EB4D" w14:textId="2179E67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7BEFE" w14:textId="0150F9B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</w:tr>
      <w:tr w:rsidR="00085A6A" w:rsidRPr="00A61DE4" w14:paraId="790ED95E" w14:textId="2E66DDD5" w:rsidTr="00C119A3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9CCD210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51A38B73" w14:textId="58E3D32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0A299A3D" w14:textId="57B25C1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B58F9C3" w14:textId="5C8B3D9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F728F52" w14:textId="1A8829A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</w:tbl>
    <w:p w14:paraId="5D589D7B" w14:textId="77777777" w:rsidR="00CC2649" w:rsidRPr="00A61DE4" w:rsidRDefault="00CC2649" w:rsidP="006041B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A61DE4" w:rsidRDefault="006663C5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A61DE4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A61DE4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A61DE4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729"/>
        <w:gridCol w:w="755"/>
        <w:gridCol w:w="1135"/>
        <w:gridCol w:w="1260"/>
        <w:gridCol w:w="1080"/>
        <w:gridCol w:w="1080"/>
        <w:gridCol w:w="1530"/>
        <w:gridCol w:w="764"/>
      </w:tblGrid>
      <w:tr w:rsidR="00691A11" w:rsidRPr="00A61DE4" w14:paraId="0B2DAF4D" w14:textId="77777777" w:rsidTr="00A61DE4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</w:tcPr>
          <w:p w14:paraId="186D73B4" w14:textId="77777777" w:rsidR="00691A11" w:rsidRPr="00A61DE4" w:rsidRDefault="00691A11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1BBBDE0" w14:textId="77777777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1C1ABC07" w14:textId="0B6EC4F8" w:rsidR="00691A11" w:rsidRPr="00A61DE4" w:rsidRDefault="00691A11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085A6A" w:rsidRPr="00A61DE4" w14:paraId="448653D9" w14:textId="77777777" w:rsidTr="00A61DE4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77EB0E6F" w14:textId="704B81D9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259FA27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0F95A98B" w14:textId="3B441B9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3EE2E11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20E237E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34.2%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2186644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40.8%</w:t>
            </w:r>
          </w:p>
        </w:tc>
        <w:tc>
          <w:tcPr>
            <w:tcW w:w="1530" w:type="dxa"/>
            <w:shd w:val="clear" w:color="auto" w:fill="auto"/>
            <w:noWrap/>
          </w:tcPr>
          <w:p w14:paraId="68D8140E" w14:textId="3BC1610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</w:tr>
      <w:tr w:rsidR="00085A6A" w:rsidRPr="00A61DE4" w14:paraId="236826A7" w14:textId="77777777" w:rsidTr="00A61DE4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6B3B5B3D" w14:textId="331B6764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00BD640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60565B" w14:textId="7710E91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5ECBD75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4D124F9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5285671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57.8%</w:t>
            </w:r>
          </w:p>
        </w:tc>
        <w:tc>
          <w:tcPr>
            <w:tcW w:w="1530" w:type="dxa"/>
            <w:shd w:val="clear" w:color="auto" w:fill="auto"/>
            <w:noWrap/>
          </w:tcPr>
          <w:p w14:paraId="5467FB58" w14:textId="62D1DA5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6F2064EC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151CA42C" w14:textId="3D5A23B9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23B0A40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08E1BE16" w14:textId="66E214E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0A48E20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27.6%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2914B11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30.3%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19D9905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26.3%</w:t>
            </w:r>
          </w:p>
        </w:tc>
        <w:tc>
          <w:tcPr>
            <w:tcW w:w="1530" w:type="dxa"/>
            <w:shd w:val="clear" w:color="auto" w:fill="auto"/>
            <w:noWrap/>
          </w:tcPr>
          <w:p w14:paraId="3A65C454" w14:textId="4A828E0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</w:tr>
      <w:tr w:rsidR="00085A6A" w:rsidRPr="00A61DE4" w14:paraId="41E2BAD4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759B1108" w14:textId="30D64205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4A90EB6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8233F64" w14:textId="1A12621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4E49E2F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0395436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10476AD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530" w:type="dxa"/>
            <w:shd w:val="clear" w:color="auto" w:fill="auto"/>
            <w:noWrap/>
          </w:tcPr>
          <w:p w14:paraId="709274C1" w14:textId="1EDA51D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40BF9DD5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5E0821B7" w14:textId="5A8BB363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34A44A0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34084628" w14:textId="2787950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176D66E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5B12076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30.3%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5DB2156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530" w:type="dxa"/>
            <w:shd w:val="clear" w:color="auto" w:fill="auto"/>
            <w:noWrap/>
          </w:tcPr>
          <w:p w14:paraId="650FB398" w14:textId="13EC630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195CA6EE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83E4AA5" w14:textId="2ED7780D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1DB8C67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75635B3" w14:textId="14613E6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71A3302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1C7C5B3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69C3DBE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  <w:tc>
          <w:tcPr>
            <w:tcW w:w="1530" w:type="dxa"/>
            <w:shd w:val="clear" w:color="auto" w:fill="auto"/>
            <w:noWrap/>
          </w:tcPr>
          <w:p w14:paraId="4F0D952C" w14:textId="19D7994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0492C70C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7CEE1E5D" w14:textId="21E450EB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54A16CA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05487280" w14:textId="3256E92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4B3AD88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19.7%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2B9193B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32.9%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0ADC200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23.7%</w:t>
            </w:r>
          </w:p>
        </w:tc>
        <w:tc>
          <w:tcPr>
            <w:tcW w:w="1530" w:type="dxa"/>
            <w:shd w:val="clear" w:color="auto" w:fill="auto"/>
            <w:noWrap/>
          </w:tcPr>
          <w:p w14:paraId="7ED8F8D8" w14:textId="39C4A85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5445F540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0573328D" w14:textId="14950F3A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4FD17AA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4ED12D" w14:textId="110EB29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7BE66B5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51B1386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16CCD59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530" w:type="dxa"/>
            <w:shd w:val="clear" w:color="auto" w:fill="auto"/>
            <w:noWrap/>
          </w:tcPr>
          <w:p w14:paraId="24203DED" w14:textId="4B2B522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44FACA6D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37D58F8C" w14:textId="05CE600E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325B903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7103CF6D" w14:textId="2CCA02A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5CD4FA6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7197995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5FE34AF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46.1%</w:t>
            </w:r>
          </w:p>
        </w:tc>
        <w:tc>
          <w:tcPr>
            <w:tcW w:w="1530" w:type="dxa"/>
            <w:shd w:val="clear" w:color="auto" w:fill="auto"/>
            <w:noWrap/>
          </w:tcPr>
          <w:p w14:paraId="2677E93D" w14:textId="2DC0D3C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392542C5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90EC718" w14:textId="46FA61C0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7DB9751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FE889AA" w14:textId="19AA774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3BAF457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4E09FD6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704AC08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53.3%</w:t>
            </w:r>
          </w:p>
        </w:tc>
        <w:tc>
          <w:tcPr>
            <w:tcW w:w="1530" w:type="dxa"/>
            <w:shd w:val="clear" w:color="auto" w:fill="auto"/>
            <w:noWrap/>
          </w:tcPr>
          <w:p w14:paraId="32C0E97C" w14:textId="7EC863F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2C65C452" w14:textId="77777777" w:rsidTr="00A61DE4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14A90859" w14:textId="1EE379B3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4ECEA42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33B1EE10" w14:textId="34D4DA9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64D35FB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1C0B256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72A5BB6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530" w:type="dxa"/>
            <w:shd w:val="clear" w:color="auto" w:fill="auto"/>
            <w:noWrap/>
          </w:tcPr>
          <w:p w14:paraId="2ADAF13F" w14:textId="5B141F7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190D272A" w14:textId="77777777" w:rsidTr="00A61DE4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48C5F3B3" w14:textId="1A9345A5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687CB5C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D22F6A3" w14:textId="6016737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5858F7D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6829023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33.3%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0846F5A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530" w:type="dxa"/>
            <w:shd w:val="clear" w:color="auto" w:fill="auto"/>
            <w:noWrap/>
          </w:tcPr>
          <w:p w14:paraId="6844235A" w14:textId="254A392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6F15EC83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28A42637" w14:textId="19653709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13574B7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3C5AC90C" w14:textId="7419902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13BC2FB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21.1%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357F499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6F36CB9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530" w:type="dxa"/>
            <w:shd w:val="clear" w:color="auto" w:fill="auto"/>
            <w:noWrap/>
          </w:tcPr>
          <w:p w14:paraId="5AFE7686" w14:textId="242E5B3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3BE2B063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71F44C4" w14:textId="5843EB95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16F6235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459DF1B0" w14:textId="4AF167F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2A2D88C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2FE425C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20.0%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5E8A696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42.2%</w:t>
            </w:r>
          </w:p>
        </w:tc>
        <w:tc>
          <w:tcPr>
            <w:tcW w:w="1530" w:type="dxa"/>
            <w:shd w:val="clear" w:color="auto" w:fill="auto"/>
            <w:noWrap/>
          </w:tcPr>
          <w:p w14:paraId="4A766A8E" w14:textId="7EFAAF5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0D92425F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0295A7E6" w14:textId="5AFD1A40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7BB5982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4256E58A" w14:textId="6E7CCFD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453F27A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22E2025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537FE1E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530" w:type="dxa"/>
            <w:shd w:val="clear" w:color="auto" w:fill="auto"/>
            <w:noWrap/>
          </w:tcPr>
          <w:p w14:paraId="58D5650B" w14:textId="6C0A13C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</w:tr>
      <w:tr w:rsidR="00085A6A" w:rsidRPr="00A61DE4" w14:paraId="6154490A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F08F527" w14:textId="7EC91FA1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009B76E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5B1AD50" w14:textId="1FF5DE4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365CBC8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1EB9817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4DA8F78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4.4%</w:t>
            </w:r>
          </w:p>
        </w:tc>
        <w:tc>
          <w:tcPr>
            <w:tcW w:w="1530" w:type="dxa"/>
            <w:shd w:val="clear" w:color="auto" w:fill="auto"/>
            <w:noWrap/>
          </w:tcPr>
          <w:p w14:paraId="2EED514A" w14:textId="662C66C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7974D58B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7982F792" w14:textId="4161B393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672C2D5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30608E4E" w14:textId="6850FAA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05AC183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36.8%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362A612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30.3%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12DF021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14.5%</w:t>
            </w:r>
          </w:p>
        </w:tc>
        <w:tc>
          <w:tcPr>
            <w:tcW w:w="1530" w:type="dxa"/>
            <w:shd w:val="clear" w:color="auto" w:fill="auto"/>
            <w:noWrap/>
          </w:tcPr>
          <w:p w14:paraId="2740BBE4" w14:textId="105F36A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419C6459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12312CC9" w14:textId="23465AA8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24D444C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38FD518" w14:textId="42B2B8A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5D61B3D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083CDDD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2216D3A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530" w:type="dxa"/>
            <w:shd w:val="clear" w:color="auto" w:fill="auto"/>
            <w:noWrap/>
          </w:tcPr>
          <w:p w14:paraId="237B05DB" w14:textId="60C1712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  <w:tr w:rsidR="00085A6A" w:rsidRPr="00A61DE4" w14:paraId="70820774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27C2703E" w14:textId="5C32F20E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7E5ED03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6958C00E" w14:textId="4E75D77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19D7737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7974FBB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17E9556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530" w:type="dxa"/>
            <w:shd w:val="clear" w:color="auto" w:fill="auto"/>
            <w:noWrap/>
          </w:tcPr>
          <w:p w14:paraId="4D271CA0" w14:textId="6D7E13A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</w:tr>
      <w:tr w:rsidR="00085A6A" w:rsidRPr="00A61DE4" w14:paraId="0E49E1AF" w14:textId="77777777" w:rsidTr="00A61DE4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4764EB78" w14:textId="228A009D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1665E27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5AA3E07" w14:textId="3BC34A5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4E08F92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494C04F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04668A5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530" w:type="dxa"/>
            <w:shd w:val="clear" w:color="auto" w:fill="auto"/>
            <w:noWrap/>
          </w:tcPr>
          <w:p w14:paraId="3930556C" w14:textId="6CD5D79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12E09694" w14:textId="77777777" w:rsidTr="00A61DE4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4363BB0F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5DAD89A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7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  <w:noWrap/>
          </w:tcPr>
          <w:p w14:paraId="640C0909" w14:textId="7184712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00F5357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5A0FEEE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304D700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530" w:type="dxa"/>
            <w:shd w:val="clear" w:color="auto" w:fill="auto"/>
            <w:noWrap/>
          </w:tcPr>
          <w:p w14:paraId="060542CE" w14:textId="25D0C7B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</w:tr>
      <w:tr w:rsidR="00085A6A" w:rsidRPr="00A61DE4" w14:paraId="4CB25EBB" w14:textId="77777777" w:rsidTr="00A61DE4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0366A4E5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6587B69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  <w:color w:val="000000"/>
              </w:rPr>
              <w:t>8</w:t>
            </w:r>
            <w:r w:rsidRPr="00A61DE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3D0A928" w14:textId="278F009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3416F66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</w:rPr>
              <w:t>40.0%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6FF79AD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08FB361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530" w:type="dxa"/>
            <w:shd w:val="clear" w:color="auto" w:fill="auto"/>
            <w:noWrap/>
          </w:tcPr>
          <w:p w14:paraId="6026D47B" w14:textId="2857EFD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</w:tr>
      <w:tr w:rsidR="001120BD" w:rsidRPr="00A61DE4" w14:paraId="126095DF" w14:textId="77777777" w:rsidTr="00A61D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A61DE4" w:rsidRPr="00A61DE4" w:rsidRDefault="00A61DE4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A61DE4" w:rsidRDefault="006663C5" w:rsidP="006041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61DE4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A61DE4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A61DE4" w14:paraId="54085B33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A61DE4" w:rsidRDefault="00C02AA7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085A6A" w:rsidRPr="00A61DE4" w14:paraId="0C7E2E41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59E1392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305BB19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48B8CED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4E2DD0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21.1%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3E470D3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378B833C" w14:textId="77777777" w:rsidTr="00A61DE4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6D3F55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4C77E11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23.7%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2E0260E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34.2%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C4C774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0C89A8B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1E72A9AB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1819D22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31A067C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71B9306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27.6%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883B33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23.7%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1F7F3B4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2066CED6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F127ED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397F83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6819F2D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685863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0B7B6FC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7AC2C383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97B35A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5.3%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26C608C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164BB49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15B560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5800103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298EC791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157B583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7F3F2F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4BD0EC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03EBC2D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40.8%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69EFCA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52AB0630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1C4ED21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6DE337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6568384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6A44383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30.3%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62E4F5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66C74DEA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49A63B2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0939429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74BD078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12D7A4D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30.3%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75DC507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434BBC28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008603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7C60F12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19.7%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E11569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A32BF0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37D7854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13E4A057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21FBEF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6ED037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7DAA8C8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12DDD59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27.6%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63588EE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031DFC00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576FD7F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8BDE01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23.7%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274AFB1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028FA3A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26.3%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5B86390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367C5F30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47458E1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5268F81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17.1%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2001C41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ECBD83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48.7%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6D3231C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529CD220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9ACBF4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3332660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2F81CC1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17FD0F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3F7FA30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9.2%</w:t>
            </w:r>
          </w:p>
        </w:tc>
      </w:tr>
      <w:tr w:rsidR="00085A6A" w:rsidRPr="00A61DE4" w14:paraId="301A22B5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E9E894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4305500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3DDC9B6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5341827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10.5%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13382D1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3DBC799E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D257A0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1C6653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18.4%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432685C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37E76BC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34.2%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441F740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  <w:tr w:rsidR="00085A6A" w:rsidRPr="00A61DE4" w14:paraId="597A1768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05B2571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25C378C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19.7%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56FC397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25354A4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087004B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7.9%</w:t>
            </w:r>
          </w:p>
        </w:tc>
      </w:tr>
    </w:tbl>
    <w:p w14:paraId="287C8A43" w14:textId="77777777" w:rsidR="00A96454" w:rsidRDefault="00A96454" w:rsidP="006041BE">
      <w:pPr>
        <w:spacing w:after="0" w:line="240" w:lineRule="auto"/>
        <w:rPr>
          <w:rFonts w:asciiTheme="majorHAnsi" w:hAnsiTheme="majorHAnsi" w:cs="Times New Roman"/>
        </w:rPr>
      </w:pPr>
    </w:p>
    <w:p w14:paraId="736A37B0" w14:textId="77777777" w:rsidR="006041BE" w:rsidRPr="00A61DE4" w:rsidRDefault="006041BE" w:rsidP="006041BE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A61DE4" w14:paraId="2FB7BC6D" w14:textId="77777777" w:rsidTr="00A61DE4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A61DE4" w:rsidRDefault="00F02BA0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A61DE4" w:rsidRDefault="00C02AA7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A61DE4" w:rsidRDefault="000552A8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A61DE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085A6A" w:rsidRPr="00A61DE4" w14:paraId="04119E1E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10CD061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246FD53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715424B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4410F94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5A3854F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14208F01" w14:textId="77777777" w:rsidTr="00A61DE4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3E1F58D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53A0589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497492C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18305715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1189723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0CBCE869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60F024B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7BD4DC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345EC30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326DED9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3E409D3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  <w:tr w:rsidR="00085A6A" w:rsidRPr="00A61DE4" w14:paraId="08731E21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4FDBF4E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44F75B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3764F7D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378458E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42.2%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6B5299E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79891792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5AE7683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7A97023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0E3DD7B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7588931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1380BC5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191758B0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4CC72D4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1021C3E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7A665CF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4408A7C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1B1A2EE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6DEE595D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5687109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169355A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2D4AC73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28CA062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695B4A0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  <w:tr w:rsidR="00085A6A" w:rsidRPr="00A61DE4" w14:paraId="7F26F520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E33E766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584133B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586A7A8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7EC6977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13969F7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  <w:tr w:rsidR="00085A6A" w:rsidRPr="00A61DE4" w14:paraId="2F9FF903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470A30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4029F9C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255F819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5BFC1A5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718C095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70595112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244F719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16C4F0F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1C5C0D8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1280459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5DFB9A1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2C29394F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18540A9A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6B27750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63C1B1D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18D12BC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2B8A1A0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38A9C45A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6C14A3F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EE2B0B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09A1434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0A9DDD1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6536C7D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6B4C90FC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019C735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6A00D4D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3CF179C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16DA4F91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502B39F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1EC36730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255B1C09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334F494E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03BC0C7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603787AC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4D5CCC2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  <w:tr w:rsidR="00085A6A" w:rsidRPr="00A61DE4" w14:paraId="206F9ADC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7C10682D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1C79842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7CCFA51B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44FDEDF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35.6%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5C9E67E8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</w:tr>
      <w:tr w:rsidR="00085A6A" w:rsidRPr="00A61DE4" w14:paraId="41B38FD9" w14:textId="77777777" w:rsidTr="00A61DE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085A6A" w:rsidRPr="00A61DE4" w:rsidRDefault="00085A6A" w:rsidP="006041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61DE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40506F3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0FE85FB0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22.2%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60AB9A62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324E8B54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0A43D44F" w:rsidR="00085A6A" w:rsidRPr="00A61DE4" w:rsidRDefault="00085A6A" w:rsidP="006041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61DE4">
              <w:rPr>
                <w:rFonts w:asciiTheme="majorHAnsi" w:hAnsiTheme="majorHAnsi"/>
              </w:rPr>
              <w:t>13.3%</w:t>
            </w:r>
          </w:p>
        </w:tc>
      </w:tr>
    </w:tbl>
    <w:p w14:paraId="5FC55780" w14:textId="77777777" w:rsidR="000552A8" w:rsidRDefault="000552A8" w:rsidP="006041BE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A61DE4" w:rsidRDefault="006663C5" w:rsidP="006041BE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A61DE4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A61DE4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A61DE4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A61DE4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A61DE4" w14:paraId="0E042AA4" w14:textId="4763F2A1" w:rsidTr="00255E3E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A61DE4" w:rsidRDefault="00BE338E" w:rsidP="006041BE">
            <w:pPr>
              <w:rPr>
                <w:rFonts w:asciiTheme="majorHAnsi" w:hAnsiTheme="majorHAnsi" w:cs="Times New Roman"/>
                <w:b/>
              </w:rPr>
            </w:pPr>
            <w:r w:rsidRPr="00A61DE4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A61DE4" w:rsidRDefault="00C02AA7" w:rsidP="006041BE">
            <w:pPr>
              <w:rPr>
                <w:rFonts w:asciiTheme="majorHAnsi" w:hAnsiTheme="majorHAnsi" w:cs="Times New Roman"/>
                <w:b/>
              </w:rPr>
            </w:pPr>
            <w:r w:rsidRPr="00A61DE4">
              <w:rPr>
                <w:rFonts w:asciiTheme="majorHAnsi" w:hAnsiTheme="majorHAnsi" w:cs="Times New Roman"/>
                <w:b/>
              </w:rPr>
              <w:t>7</w:t>
            </w:r>
            <w:r w:rsidRPr="00A61DE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A61DE4" w:rsidRDefault="00C02AA7" w:rsidP="006041BE">
            <w:pPr>
              <w:rPr>
                <w:rFonts w:asciiTheme="majorHAnsi" w:hAnsiTheme="majorHAnsi" w:cs="Times New Roman"/>
                <w:b/>
              </w:rPr>
            </w:pPr>
            <w:r w:rsidRPr="00A61DE4">
              <w:rPr>
                <w:rFonts w:asciiTheme="majorHAnsi" w:hAnsiTheme="majorHAnsi" w:cs="Times New Roman"/>
                <w:b/>
              </w:rPr>
              <w:t>8</w:t>
            </w:r>
            <w:r w:rsidRPr="00A61DE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61DE4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A61DE4" w14:paraId="605EB585" w14:textId="597C7F8C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69687CA0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36.8%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17BF1392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57.8%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124DBE8C" w14:textId="6DEA2BF7" w:rsidTr="00A61DE4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12155DD6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27.6%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2AB4114E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42.2%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23ABDD36" w14:textId="2C853B47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295072CA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32.9%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090F9AC2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20.0%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4EA60BDE" w14:textId="45F2AE30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108FE7F5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44.7%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66485FA7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60.0%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7D1922C3" w14:textId="516CC4B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5687C449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55.3%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051A6B65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48.9%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127D093E" w14:textId="53FFCD65" w:rsidTr="00A61DE4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0FC19F98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52.6%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3DDBB8CD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64.4%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6D3389D8" w14:textId="6034ADED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7B93C997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44.7%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46750A8A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53.3%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6EA1EF5B" w14:textId="2B5D331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2D9C80EC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28.9%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4F96F60B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37.8%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7EDB7211" w14:textId="298ABD50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31518889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51.3%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094B9843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57.8%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6BB9B1FC" w14:textId="2F120DE1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4401EC0D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39.5%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1BD1AB6A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48.9%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6D07B17F" w14:textId="5E5C1854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1BC5E0EB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42.1%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45B0D8C0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40.0%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68D00453" w14:textId="3601DC9A" w:rsidTr="00A61DE4">
        <w:trPr>
          <w:trHeight w:val="404"/>
        </w:trPr>
        <w:tc>
          <w:tcPr>
            <w:tcW w:w="6808" w:type="dxa"/>
            <w:gridSpan w:val="2"/>
            <w:hideMark/>
          </w:tcPr>
          <w:p w14:paraId="5B3145D4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0F538896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32.9%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059F5D0B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44.4%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77253375" w14:textId="36986D95" w:rsidTr="00511540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42715837" w:rsidR="00055633" w:rsidRPr="00A61DE4" w:rsidRDefault="00085A6A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19.7%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6CA88A85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33.3%</w:t>
            </w:r>
            <w:r w:rsidRPr="00A61DE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61DE4" w14:paraId="2AF1AD41" w14:textId="662A739F" w:rsidTr="0005563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A61DE4" w:rsidRDefault="00055633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640F6567" w:rsidR="00055633" w:rsidRPr="00A61DE4" w:rsidRDefault="00511540" w:rsidP="006041BE">
            <w:pPr>
              <w:rPr>
                <w:rFonts w:asciiTheme="majorHAnsi" w:hAnsiTheme="majorHAnsi" w:cs="Times New Roman"/>
              </w:rPr>
            </w:pPr>
            <w:r w:rsidRPr="00A61DE4">
              <w:rPr>
                <w:rFonts w:asciiTheme="majorHAnsi" w:hAnsiTheme="majorHAnsi" w:cs="Times New Roman"/>
              </w:rPr>
              <w:t>Study, Someone sitting down and talking to me about college because foreign languages are known to need. So i</w:t>
            </w:r>
            <w:r w:rsidR="00A61DE4">
              <w:rPr>
                <w:rFonts w:asciiTheme="majorHAnsi" w:hAnsiTheme="majorHAnsi" w:cs="Times New Roman"/>
              </w:rPr>
              <w:t>t would be really nice for some</w:t>
            </w:r>
            <w:r w:rsidRPr="00A61DE4">
              <w:rPr>
                <w:rFonts w:asciiTheme="majorHAnsi" w:hAnsiTheme="majorHAnsi" w:cs="Times New Roman"/>
              </w:rPr>
              <w:t>one to sit down and talk to me about it.</w:t>
            </w:r>
          </w:p>
        </w:tc>
      </w:tr>
    </w:tbl>
    <w:p w14:paraId="00E06B10" w14:textId="77777777" w:rsidR="007E0AAB" w:rsidRPr="00A61DE4" w:rsidRDefault="007E0AAB" w:rsidP="006041BE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A61DE4" w:rsidRDefault="00E145F1" w:rsidP="006041BE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A61DE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16A1D" w14:textId="77777777" w:rsidR="008B539D" w:rsidRDefault="008B539D" w:rsidP="0035328A">
      <w:pPr>
        <w:spacing w:after="0" w:line="240" w:lineRule="auto"/>
      </w:pPr>
      <w:r>
        <w:separator/>
      </w:r>
    </w:p>
  </w:endnote>
  <w:endnote w:type="continuationSeparator" w:id="0">
    <w:p w14:paraId="67CC7FB7" w14:textId="77777777" w:rsidR="008B539D" w:rsidRDefault="008B539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61A86F15" w:rsidR="00085A6A" w:rsidRDefault="00A61DE4">
        <w:pPr>
          <w:pStyle w:val="Footer"/>
          <w:jc w:val="right"/>
        </w:pPr>
        <w:r>
          <w:t>0</w:t>
        </w:r>
        <w:r w:rsidR="00085A6A">
          <w:t xml:space="preserve">21815        PAGE </w:t>
        </w:r>
        <w:r w:rsidR="00085A6A">
          <w:fldChar w:fldCharType="begin"/>
        </w:r>
        <w:r w:rsidR="00085A6A">
          <w:instrText xml:space="preserve"> PAGE   \* MERGEFORMAT </w:instrText>
        </w:r>
        <w:r w:rsidR="00085A6A">
          <w:fldChar w:fldCharType="separate"/>
        </w:r>
        <w:r w:rsidR="006041BE">
          <w:rPr>
            <w:noProof/>
          </w:rPr>
          <w:t>6</w:t>
        </w:r>
        <w:r w:rsidR="00085A6A">
          <w:rPr>
            <w:noProof/>
          </w:rPr>
          <w:fldChar w:fldCharType="end"/>
        </w:r>
      </w:p>
    </w:sdtContent>
  </w:sdt>
  <w:p w14:paraId="1AE689FD" w14:textId="77777777" w:rsidR="00085A6A" w:rsidRDefault="00085A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AB741" w14:textId="77777777" w:rsidR="008B539D" w:rsidRDefault="008B539D" w:rsidP="0035328A">
      <w:pPr>
        <w:spacing w:after="0" w:line="240" w:lineRule="auto"/>
      </w:pPr>
      <w:r>
        <w:separator/>
      </w:r>
    </w:p>
  </w:footnote>
  <w:footnote w:type="continuationSeparator" w:id="0">
    <w:p w14:paraId="5A04722C" w14:textId="77777777" w:rsidR="008B539D" w:rsidRDefault="008B539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085A6A" w:rsidRDefault="00085A6A" w:rsidP="00D02B3A">
    <w:pPr>
      <w:pStyle w:val="Header"/>
      <w:jc w:val="center"/>
    </w:pPr>
    <w:r>
      <w:t>West Virginia GEAR UP State Grant</w:t>
    </w:r>
  </w:p>
  <w:p w14:paraId="7A2351E4" w14:textId="60EF75B0" w:rsidR="00085A6A" w:rsidRDefault="00085A6A" w:rsidP="0015729A">
    <w:pPr>
      <w:pStyle w:val="Header"/>
      <w:jc w:val="center"/>
    </w:pPr>
    <w:r>
      <w:t xml:space="preserve">2014 Year 1 Survey </w:t>
    </w:r>
  </w:p>
  <w:p w14:paraId="4E5F2C2D" w14:textId="38098992" w:rsidR="00085A6A" w:rsidRDefault="00085A6A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2CD2"/>
    <w:rsid w:val="000552A8"/>
    <w:rsid w:val="00055633"/>
    <w:rsid w:val="00075D7D"/>
    <w:rsid w:val="0007728D"/>
    <w:rsid w:val="00085A6A"/>
    <w:rsid w:val="000A03EC"/>
    <w:rsid w:val="001120BD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23E6A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11540"/>
    <w:rsid w:val="0052011D"/>
    <w:rsid w:val="0053541C"/>
    <w:rsid w:val="00551D39"/>
    <w:rsid w:val="00566B04"/>
    <w:rsid w:val="00567D3E"/>
    <w:rsid w:val="005749D4"/>
    <w:rsid w:val="005E31FC"/>
    <w:rsid w:val="005E42FE"/>
    <w:rsid w:val="006041BE"/>
    <w:rsid w:val="00643719"/>
    <w:rsid w:val="006663C5"/>
    <w:rsid w:val="00675237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39D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61DE4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04388"/>
    <w:rsid w:val="00F14F7F"/>
    <w:rsid w:val="00F40057"/>
    <w:rsid w:val="00F67D3E"/>
    <w:rsid w:val="00F95AC6"/>
    <w:rsid w:val="00FD3020"/>
    <w:rsid w:val="00FE6822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D37D5-9EBD-4C26-AE2A-89BDE248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2015-05-21T11:48:00Z</dcterms:created>
  <dcterms:modified xsi:type="dcterms:W3CDTF">2015-05-26T14:38:00Z</dcterms:modified>
</cp:coreProperties>
</file>